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641599" w:rsidRPr="003745F8" w:rsidTr="00EE65C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41599" w:rsidRPr="003745F8" w:rsidRDefault="00641599" w:rsidP="00EE65CF">
            <w:pPr>
              <w:spacing w:before="60" w:after="60" w:line="240" w:lineRule="auto"/>
              <w:ind w:left="397" w:hanging="397"/>
              <w:jc w:val="center"/>
              <w:rPr>
                <w:rFonts w:ascii="Arial" w:hAnsi="Arial" w:cs="Arial"/>
                <w:b/>
                <w:sz w:val="20"/>
                <w:szCs w:val="20"/>
              </w:rPr>
            </w:pPr>
            <w:r w:rsidRPr="003745F8">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41599" w:rsidRPr="003745F8" w:rsidRDefault="00641599" w:rsidP="00EE65CF">
            <w:pPr>
              <w:spacing w:before="60" w:after="60" w:line="240" w:lineRule="auto"/>
              <w:ind w:left="397" w:hanging="397"/>
              <w:jc w:val="center"/>
              <w:rPr>
                <w:rFonts w:ascii="Arial" w:hAnsi="Arial" w:cs="Arial"/>
                <w:b/>
                <w:sz w:val="20"/>
                <w:szCs w:val="20"/>
              </w:rPr>
            </w:pPr>
            <w:r w:rsidRPr="003745F8">
              <w:rPr>
                <w:rFonts w:ascii="Arial" w:hAnsi="Arial" w:cs="Arial"/>
                <w:b/>
                <w:sz w:val="20"/>
                <w:szCs w:val="20"/>
              </w:rPr>
              <w:t>BANKARSTVO I OSIGURANJE</w:t>
            </w:r>
          </w:p>
        </w:tc>
      </w:tr>
      <w:tr w:rsidR="00641599" w:rsidRPr="003745F8" w:rsidTr="003116E0">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41599" w:rsidRPr="003745F8" w:rsidRDefault="00641599" w:rsidP="00EE65CF">
            <w:pPr>
              <w:spacing w:after="0" w:line="240" w:lineRule="auto"/>
              <w:rPr>
                <w:rStyle w:val="Strong"/>
                <w:rFonts w:ascii="Arial" w:hAnsi="Arial" w:cs="Arial"/>
                <w:b w:val="0"/>
                <w:sz w:val="20"/>
                <w:szCs w:val="20"/>
              </w:rPr>
            </w:pPr>
            <w:r w:rsidRPr="003745F8">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641599" w:rsidRPr="003745F8" w:rsidRDefault="00641599" w:rsidP="00A52EED">
            <w:pPr>
              <w:spacing w:after="0" w:line="240" w:lineRule="auto"/>
              <w:rPr>
                <w:rFonts w:ascii="Arial" w:hAnsi="Arial" w:cs="Arial"/>
                <w:sz w:val="20"/>
                <w:szCs w:val="20"/>
              </w:rPr>
            </w:pPr>
            <w:r w:rsidRPr="003745F8">
              <w:rPr>
                <w:rFonts w:ascii="Arial" w:hAnsi="Arial" w:cs="Arial"/>
                <w:sz w:val="20"/>
                <w:szCs w:val="20"/>
              </w:rPr>
              <w:t>ECM213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641599" w:rsidRPr="003745F8" w:rsidRDefault="00641599" w:rsidP="003116E0">
            <w:pPr>
              <w:spacing w:after="0" w:line="240" w:lineRule="auto"/>
              <w:jc w:val="center"/>
              <w:rPr>
                <w:rFonts w:ascii="Arial" w:hAnsi="Arial" w:cs="Arial"/>
                <w:sz w:val="20"/>
                <w:szCs w:val="20"/>
              </w:rPr>
            </w:pPr>
            <w:r w:rsidRPr="003745F8">
              <w:rPr>
                <w:rFonts w:ascii="Arial" w:hAnsi="Arial" w:cs="Arial"/>
                <w:sz w:val="20"/>
                <w:szCs w:val="20"/>
              </w:rPr>
              <w:t>3.</w:t>
            </w:r>
          </w:p>
        </w:tc>
      </w:tr>
      <w:tr w:rsidR="00641599" w:rsidRPr="003745F8" w:rsidTr="003116E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41599" w:rsidRPr="003745F8" w:rsidRDefault="00641599" w:rsidP="00EE65CF">
            <w:pPr>
              <w:spacing w:after="0" w:line="240" w:lineRule="auto"/>
              <w:rPr>
                <w:rFonts w:ascii="Arial" w:hAnsi="Arial" w:cs="Arial"/>
                <w:sz w:val="20"/>
                <w:szCs w:val="20"/>
              </w:rPr>
            </w:pPr>
            <w:r w:rsidRPr="003745F8">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641599" w:rsidRPr="003745F8" w:rsidRDefault="00641599" w:rsidP="00A52EED">
            <w:pPr>
              <w:spacing w:after="0" w:line="240" w:lineRule="auto"/>
              <w:rPr>
                <w:rFonts w:ascii="Arial" w:hAnsi="Arial" w:cs="Arial"/>
                <w:sz w:val="20"/>
                <w:szCs w:val="20"/>
              </w:rPr>
            </w:pPr>
            <w:r w:rsidRPr="003745F8">
              <w:rPr>
                <w:rFonts w:ascii="Arial" w:hAnsi="Arial" w:cs="Arial"/>
                <w:sz w:val="20"/>
                <w:szCs w:val="20"/>
              </w:rPr>
              <w:t>Prof. dr. sc.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641599" w:rsidRPr="003745F8" w:rsidRDefault="00641599" w:rsidP="003116E0">
            <w:pPr>
              <w:spacing w:after="0" w:line="240" w:lineRule="auto"/>
              <w:jc w:val="center"/>
              <w:rPr>
                <w:rFonts w:ascii="Arial" w:hAnsi="Arial" w:cs="Arial"/>
                <w:sz w:val="20"/>
                <w:szCs w:val="20"/>
              </w:rPr>
            </w:pPr>
            <w:r w:rsidRPr="003745F8">
              <w:rPr>
                <w:rFonts w:ascii="Arial" w:hAnsi="Arial" w:cs="Arial"/>
                <w:sz w:val="20"/>
                <w:szCs w:val="20"/>
              </w:rPr>
              <w:t>4</w:t>
            </w:r>
          </w:p>
        </w:tc>
      </w:tr>
      <w:tr w:rsidR="00641599" w:rsidRPr="003745F8" w:rsidTr="00EE65C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641599" w:rsidRPr="003745F8" w:rsidRDefault="001B3590" w:rsidP="00EE65CF">
            <w:pPr>
              <w:spacing w:after="0" w:line="240" w:lineRule="auto"/>
              <w:rPr>
                <w:rFonts w:ascii="Arial" w:hAnsi="Arial" w:cs="Arial"/>
                <w:sz w:val="20"/>
                <w:szCs w:val="20"/>
              </w:rPr>
            </w:pPr>
            <w:r w:rsidRPr="003745F8">
              <w:rPr>
                <w:rFonts w:ascii="Arial" w:hAnsi="Arial" w:cs="Arial"/>
                <w:sz w:val="20"/>
                <w:szCs w:val="20"/>
              </w:rPr>
              <w:fldChar w:fldCharType="begin">
                <w:ffData>
                  <w:name w:val=""/>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S</w:t>
            </w:r>
          </w:p>
        </w:tc>
        <w:tc>
          <w:tcPr>
            <w:tcW w:w="712" w:type="dxa"/>
            <w:tcBorders>
              <w:bottom w:val="single" w:sz="12" w:space="0" w:color="auto"/>
              <w:right w:val="single" w:sz="12"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V</w:t>
            </w:r>
          </w:p>
        </w:tc>
        <w:tc>
          <w:tcPr>
            <w:tcW w:w="618" w:type="dxa"/>
            <w:tcBorders>
              <w:bottom w:val="single" w:sz="12" w:space="0" w:color="auto"/>
              <w:right w:val="single" w:sz="12"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T</w:t>
            </w:r>
          </w:p>
        </w:tc>
      </w:tr>
      <w:tr w:rsidR="00641599" w:rsidRPr="003745F8" w:rsidTr="00EE65C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41599" w:rsidRPr="003745F8" w:rsidRDefault="00641599" w:rsidP="00EE65C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641599" w:rsidRPr="003745F8" w:rsidRDefault="00641599" w:rsidP="00EE65CF">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41599" w:rsidRPr="003745F8" w:rsidRDefault="00641599" w:rsidP="00EE65C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641599" w:rsidRPr="003745F8" w:rsidRDefault="00641599" w:rsidP="00EE65CF">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15</w:t>
            </w:r>
          </w:p>
        </w:tc>
        <w:tc>
          <w:tcPr>
            <w:tcW w:w="618" w:type="dxa"/>
            <w:tcBorders>
              <w:bottom w:val="single" w:sz="12" w:space="0" w:color="auto"/>
              <w:right w:val="single" w:sz="12" w:space="0" w:color="auto"/>
            </w:tcBorders>
            <w:vAlign w:val="center"/>
          </w:tcPr>
          <w:p w:rsidR="00641599" w:rsidRPr="003745F8" w:rsidRDefault="00641599" w:rsidP="00EE65CF">
            <w:pPr>
              <w:spacing w:after="0" w:line="240" w:lineRule="auto"/>
              <w:jc w:val="center"/>
              <w:rPr>
                <w:rFonts w:ascii="Arial" w:hAnsi="Arial" w:cs="Arial"/>
                <w:sz w:val="20"/>
                <w:szCs w:val="20"/>
              </w:rPr>
            </w:pPr>
          </w:p>
        </w:tc>
      </w:tr>
      <w:tr w:rsidR="00641599" w:rsidRPr="003745F8" w:rsidTr="003116E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641599" w:rsidRPr="003745F8" w:rsidRDefault="003116E0" w:rsidP="003116E0">
            <w:pPr>
              <w:spacing w:after="0" w:line="240" w:lineRule="auto"/>
              <w:jc w:val="center"/>
              <w:rPr>
                <w:rFonts w:ascii="Arial" w:hAnsi="Arial" w:cs="Arial"/>
                <w:sz w:val="20"/>
                <w:szCs w:val="20"/>
              </w:rPr>
            </w:pPr>
            <w:r w:rsidRPr="003116E0">
              <w:rPr>
                <w:rFonts w:ascii="Arial" w:hAnsi="Arial" w:cs="Arial"/>
                <w:color w:val="FF0000"/>
                <w:sz w:val="20"/>
                <w:szCs w:val="20"/>
              </w:rPr>
              <w:t>15%</w:t>
            </w:r>
          </w:p>
        </w:tc>
      </w:tr>
      <w:tr w:rsidR="00641599" w:rsidRPr="003745F8" w:rsidTr="00EE65C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41599" w:rsidRPr="003745F8" w:rsidRDefault="00641599" w:rsidP="00EE65CF">
            <w:pPr>
              <w:tabs>
                <w:tab w:val="left" w:pos="2820"/>
              </w:tabs>
              <w:spacing w:after="0"/>
              <w:jc w:val="center"/>
              <w:rPr>
                <w:rFonts w:ascii="Arial" w:hAnsi="Arial" w:cs="Arial"/>
                <w:b/>
                <w:sz w:val="20"/>
                <w:szCs w:val="20"/>
              </w:rPr>
            </w:pPr>
            <w:r w:rsidRPr="003745F8">
              <w:rPr>
                <w:rFonts w:ascii="Arial" w:hAnsi="Arial" w:cs="Arial"/>
                <w:b/>
                <w:sz w:val="20"/>
                <w:szCs w:val="20"/>
              </w:rPr>
              <w:t>OPIS PREDMETA</w:t>
            </w:r>
          </w:p>
        </w:tc>
      </w:tr>
      <w:tr w:rsidR="00641599" w:rsidRPr="003745F8"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41599" w:rsidRPr="003745F8" w:rsidRDefault="00641599" w:rsidP="00EE65CF">
            <w:pPr>
              <w:tabs>
                <w:tab w:val="left" w:pos="2820"/>
              </w:tabs>
              <w:spacing w:after="0" w:line="240" w:lineRule="auto"/>
              <w:rPr>
                <w:rFonts w:ascii="Arial" w:hAnsi="Arial" w:cs="Arial"/>
                <w:sz w:val="20"/>
                <w:szCs w:val="20"/>
              </w:rPr>
            </w:pPr>
            <w:r w:rsidRPr="003745F8">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641599" w:rsidRPr="003745F8" w:rsidRDefault="00641599" w:rsidP="00EE65CF">
            <w:pPr>
              <w:tabs>
                <w:tab w:val="left" w:pos="2820"/>
              </w:tabs>
              <w:spacing w:after="0"/>
              <w:rPr>
                <w:rFonts w:ascii="Arial" w:hAnsi="Arial" w:cs="Arial"/>
                <w:sz w:val="20"/>
                <w:szCs w:val="20"/>
              </w:rPr>
            </w:pPr>
            <w:r w:rsidRPr="003745F8">
              <w:rPr>
                <w:rFonts w:ascii="Arial" w:hAnsi="Arial" w:cs="Arial"/>
                <w:sz w:val="20"/>
                <w:szCs w:val="20"/>
              </w:rPr>
              <w:t>Pružiti znanja za identificiranje funkcionalnih i proizvodnih karakteristika banaka i društava za osiguranje i analiziranje njihovih performansi.</w:t>
            </w:r>
          </w:p>
        </w:tc>
      </w:tr>
      <w:tr w:rsidR="00641599" w:rsidRPr="003745F8" w:rsidTr="00EE65CF">
        <w:tc>
          <w:tcPr>
            <w:tcW w:w="1912" w:type="dxa"/>
            <w:gridSpan w:val="2"/>
            <w:tcBorders>
              <w:left w:val="single" w:sz="12" w:space="0" w:color="auto"/>
            </w:tcBorders>
            <w:shd w:val="clear" w:color="auto" w:fill="CCFFFF"/>
            <w:tcMar>
              <w:left w:w="57" w:type="dxa"/>
              <w:right w:w="57" w:type="dxa"/>
            </w:tcMar>
            <w:vAlign w:val="center"/>
          </w:tcPr>
          <w:p w:rsidR="00641599" w:rsidRPr="003745F8" w:rsidRDefault="00641599" w:rsidP="00EE65CF">
            <w:pPr>
              <w:tabs>
                <w:tab w:val="left" w:pos="2820"/>
              </w:tabs>
              <w:spacing w:after="0" w:line="240" w:lineRule="auto"/>
              <w:rPr>
                <w:rFonts w:ascii="Arial" w:hAnsi="Arial" w:cs="Arial"/>
                <w:sz w:val="20"/>
                <w:szCs w:val="20"/>
              </w:rPr>
            </w:pPr>
            <w:r w:rsidRPr="003745F8">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641599" w:rsidRPr="003745F8" w:rsidRDefault="00641599" w:rsidP="00EE65CF">
            <w:pPr>
              <w:tabs>
                <w:tab w:val="left" w:pos="2820"/>
              </w:tabs>
              <w:spacing w:after="0"/>
              <w:jc w:val="both"/>
              <w:rPr>
                <w:rFonts w:ascii="Arial" w:hAnsi="Arial" w:cs="Arial"/>
                <w:sz w:val="20"/>
                <w:szCs w:val="20"/>
              </w:rPr>
            </w:pPr>
            <w:r w:rsidRPr="003745F8">
              <w:rPr>
                <w:rFonts w:ascii="Arial" w:hAnsi="Arial" w:cs="Arial"/>
                <w:sz w:val="20"/>
                <w:szCs w:val="20"/>
              </w:rPr>
              <w:t>Preduvjeti za upis propisani su Statutom Ekonomskog fakulteta, te Pravilnikom o studiju i studiranju.</w:t>
            </w:r>
          </w:p>
          <w:p w:rsidR="00641599" w:rsidRPr="003745F8" w:rsidRDefault="00641599" w:rsidP="00EE65CF">
            <w:pPr>
              <w:tabs>
                <w:tab w:val="left" w:pos="2820"/>
              </w:tabs>
              <w:spacing w:after="0"/>
              <w:rPr>
                <w:rFonts w:ascii="Arial" w:hAnsi="Arial" w:cs="Arial"/>
                <w:b/>
                <w:sz w:val="20"/>
                <w:szCs w:val="20"/>
              </w:rPr>
            </w:pPr>
          </w:p>
          <w:p w:rsidR="00641599" w:rsidRPr="003745F8" w:rsidRDefault="00641599" w:rsidP="00EE65CF">
            <w:pPr>
              <w:tabs>
                <w:tab w:val="left" w:pos="2820"/>
              </w:tabs>
              <w:spacing w:after="0"/>
              <w:rPr>
                <w:rFonts w:ascii="Arial" w:hAnsi="Arial" w:cs="Arial"/>
                <w:sz w:val="20"/>
                <w:szCs w:val="20"/>
              </w:rPr>
            </w:pPr>
          </w:p>
        </w:tc>
      </w:tr>
      <w:tr w:rsidR="00641599" w:rsidRPr="003745F8" w:rsidTr="00EE65CF">
        <w:tc>
          <w:tcPr>
            <w:tcW w:w="1912" w:type="dxa"/>
            <w:gridSpan w:val="2"/>
            <w:tcBorders>
              <w:left w:val="single" w:sz="12" w:space="0" w:color="auto"/>
            </w:tcBorders>
            <w:shd w:val="clear" w:color="auto" w:fill="CCFFFF"/>
            <w:tcMar>
              <w:left w:w="57" w:type="dxa"/>
              <w:right w:w="57" w:type="dxa"/>
            </w:tcMar>
            <w:vAlign w:val="center"/>
          </w:tcPr>
          <w:p w:rsidR="00641599" w:rsidRPr="003745F8" w:rsidRDefault="00641599" w:rsidP="00EE65CF">
            <w:pPr>
              <w:tabs>
                <w:tab w:val="left" w:pos="2820"/>
              </w:tabs>
              <w:spacing w:after="0" w:line="240" w:lineRule="auto"/>
              <w:rPr>
                <w:rFonts w:ascii="Arial" w:hAnsi="Arial" w:cs="Arial"/>
                <w:sz w:val="20"/>
                <w:szCs w:val="20"/>
              </w:rPr>
            </w:pPr>
            <w:r w:rsidRPr="003745F8">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641599" w:rsidRPr="003745F8" w:rsidRDefault="00641599" w:rsidP="00EE65CF">
            <w:pPr>
              <w:spacing w:after="0"/>
              <w:rPr>
                <w:rFonts w:ascii="Arial" w:hAnsi="Arial" w:cs="Arial"/>
                <w:b/>
                <w:sz w:val="20"/>
                <w:szCs w:val="20"/>
              </w:rPr>
            </w:pPr>
            <w:r w:rsidRPr="003745F8">
              <w:rPr>
                <w:rFonts w:ascii="Arial" w:hAnsi="Arial" w:cs="Arial"/>
                <w:b/>
                <w:sz w:val="20"/>
                <w:szCs w:val="20"/>
              </w:rPr>
              <w:t>Ishod učenja predmeta:</w:t>
            </w:r>
          </w:p>
          <w:p w:rsidR="00641599" w:rsidRPr="003745F8" w:rsidRDefault="00641599" w:rsidP="00EE65CF">
            <w:pPr>
              <w:spacing w:after="0" w:line="240" w:lineRule="auto"/>
              <w:jc w:val="both"/>
              <w:rPr>
                <w:rFonts w:ascii="Arial" w:hAnsi="Arial" w:cs="Arial"/>
                <w:sz w:val="20"/>
                <w:szCs w:val="20"/>
              </w:rPr>
            </w:pPr>
            <w:r w:rsidRPr="003745F8">
              <w:rPr>
                <w:rFonts w:ascii="Arial" w:hAnsi="Arial" w:cs="Arial"/>
                <w:sz w:val="20"/>
                <w:szCs w:val="20"/>
              </w:rPr>
              <w:t>Identificirati poslove banaka i društava za osiguranje i a</w:t>
            </w:r>
            <w:r w:rsidR="00E65673">
              <w:rPr>
                <w:rFonts w:ascii="Arial" w:hAnsi="Arial" w:cs="Arial"/>
                <w:sz w:val="20"/>
                <w:szCs w:val="20"/>
              </w:rPr>
              <w:t>nalizirati njihove performanse</w:t>
            </w:r>
            <w:r w:rsidRPr="003745F8">
              <w:rPr>
                <w:rFonts w:ascii="Arial" w:hAnsi="Arial" w:cs="Arial"/>
                <w:sz w:val="20"/>
                <w:szCs w:val="20"/>
              </w:rPr>
              <w:t>.</w:t>
            </w:r>
          </w:p>
          <w:p w:rsidR="00641599" w:rsidRPr="003745F8" w:rsidRDefault="00641599" w:rsidP="00EE65CF">
            <w:pPr>
              <w:spacing w:after="0"/>
              <w:rPr>
                <w:rFonts w:ascii="Arial" w:hAnsi="Arial" w:cs="Arial"/>
                <w:sz w:val="20"/>
                <w:szCs w:val="20"/>
              </w:rPr>
            </w:pPr>
          </w:p>
          <w:p w:rsidR="00641599" w:rsidRPr="003745F8" w:rsidRDefault="00641599" w:rsidP="00EE65CF">
            <w:pPr>
              <w:spacing w:after="0"/>
              <w:rPr>
                <w:rFonts w:ascii="Arial" w:hAnsi="Arial" w:cs="Arial"/>
                <w:b/>
                <w:sz w:val="20"/>
                <w:szCs w:val="20"/>
              </w:rPr>
            </w:pPr>
            <w:r w:rsidRPr="003745F8">
              <w:rPr>
                <w:rFonts w:ascii="Arial" w:hAnsi="Arial" w:cs="Arial"/>
                <w:b/>
                <w:sz w:val="20"/>
                <w:szCs w:val="20"/>
              </w:rPr>
              <w:t>Pojedinačni ishodi učenja:</w:t>
            </w:r>
          </w:p>
          <w:p w:rsidR="00641599" w:rsidRPr="001D0808" w:rsidRDefault="00641599" w:rsidP="001D0808">
            <w:pPr>
              <w:pStyle w:val="ListParagraph"/>
              <w:numPr>
                <w:ilvl w:val="0"/>
                <w:numId w:val="4"/>
              </w:numPr>
              <w:spacing w:after="0"/>
              <w:rPr>
                <w:rFonts w:ascii="Arial" w:hAnsi="Arial" w:cs="Arial"/>
                <w:sz w:val="20"/>
                <w:szCs w:val="20"/>
              </w:rPr>
            </w:pPr>
            <w:r w:rsidRPr="001D0808">
              <w:rPr>
                <w:rFonts w:ascii="Arial" w:hAnsi="Arial" w:cs="Arial"/>
                <w:sz w:val="20"/>
                <w:szCs w:val="20"/>
              </w:rPr>
              <w:t>Identificirati ulogu banaka i društava za osiguranje.</w:t>
            </w:r>
          </w:p>
          <w:p w:rsidR="00641599" w:rsidRPr="001D0808" w:rsidRDefault="00641599" w:rsidP="001D0808">
            <w:pPr>
              <w:pStyle w:val="ListParagraph"/>
              <w:numPr>
                <w:ilvl w:val="0"/>
                <w:numId w:val="4"/>
              </w:numPr>
              <w:spacing w:after="0"/>
              <w:rPr>
                <w:rFonts w:ascii="Arial" w:hAnsi="Arial" w:cs="Arial"/>
                <w:sz w:val="20"/>
                <w:szCs w:val="20"/>
              </w:rPr>
            </w:pPr>
            <w:r w:rsidRPr="001D0808">
              <w:rPr>
                <w:rFonts w:ascii="Arial" w:hAnsi="Arial" w:cs="Arial"/>
                <w:sz w:val="20"/>
                <w:szCs w:val="20"/>
              </w:rPr>
              <w:t>Razlikovati instrumente bankovnog zaduživanja i posuđiva</w:t>
            </w:r>
            <w:r w:rsidR="00E65673" w:rsidRPr="001D0808">
              <w:rPr>
                <w:rFonts w:ascii="Arial" w:hAnsi="Arial" w:cs="Arial"/>
                <w:sz w:val="20"/>
                <w:szCs w:val="20"/>
              </w:rPr>
              <w:t>nja te neutralne i vlastite</w:t>
            </w:r>
            <w:r w:rsidRPr="001D0808">
              <w:rPr>
                <w:rFonts w:ascii="Arial" w:hAnsi="Arial" w:cs="Arial"/>
                <w:sz w:val="20"/>
                <w:szCs w:val="20"/>
              </w:rPr>
              <w:t xml:space="preserve"> bankovne poslove. </w:t>
            </w:r>
          </w:p>
          <w:p w:rsidR="00641599" w:rsidRPr="001D0808" w:rsidRDefault="00641599" w:rsidP="001D0808">
            <w:pPr>
              <w:pStyle w:val="ListParagraph"/>
              <w:numPr>
                <w:ilvl w:val="0"/>
                <w:numId w:val="4"/>
              </w:numPr>
              <w:spacing w:after="0"/>
              <w:rPr>
                <w:rFonts w:ascii="Arial" w:hAnsi="Arial" w:cs="Arial"/>
                <w:sz w:val="20"/>
                <w:szCs w:val="20"/>
              </w:rPr>
            </w:pPr>
            <w:r w:rsidRPr="001D0808">
              <w:rPr>
                <w:rFonts w:ascii="Arial" w:hAnsi="Arial" w:cs="Arial"/>
                <w:sz w:val="20"/>
                <w:szCs w:val="20"/>
              </w:rPr>
              <w:t>Identificirati proizvode neživotnog i životnog osiguranja.</w:t>
            </w:r>
          </w:p>
          <w:p w:rsidR="00641599" w:rsidRPr="001D0808" w:rsidRDefault="00641599" w:rsidP="001D0808">
            <w:pPr>
              <w:pStyle w:val="ListParagraph"/>
              <w:numPr>
                <w:ilvl w:val="0"/>
                <w:numId w:val="4"/>
              </w:numPr>
              <w:spacing w:after="0"/>
              <w:rPr>
                <w:rFonts w:ascii="Arial" w:hAnsi="Arial" w:cs="Arial"/>
                <w:sz w:val="20"/>
                <w:szCs w:val="20"/>
              </w:rPr>
            </w:pPr>
            <w:r w:rsidRPr="001D0808">
              <w:rPr>
                <w:rFonts w:ascii="Arial" w:hAnsi="Arial" w:cs="Arial"/>
                <w:sz w:val="20"/>
                <w:szCs w:val="20"/>
              </w:rPr>
              <w:t xml:space="preserve">Analizirati sadržaje </w:t>
            </w:r>
            <w:r w:rsidRPr="001D0808">
              <w:rPr>
                <w:rFonts w:ascii="Arial" w:hAnsi="Arial" w:cs="Arial"/>
                <w:color w:val="FF0000"/>
                <w:sz w:val="20"/>
                <w:szCs w:val="20"/>
              </w:rPr>
              <w:t xml:space="preserve">poslova </w:t>
            </w:r>
            <w:r w:rsidR="001D0808" w:rsidRPr="001D0808">
              <w:rPr>
                <w:rFonts w:ascii="Arial" w:hAnsi="Arial" w:cs="Arial"/>
                <w:color w:val="FF0000"/>
                <w:sz w:val="20"/>
                <w:szCs w:val="20"/>
              </w:rPr>
              <w:t>društava za osiguranje</w:t>
            </w:r>
            <w:r w:rsidRPr="001D0808">
              <w:rPr>
                <w:rFonts w:ascii="Arial" w:hAnsi="Arial" w:cs="Arial"/>
                <w:sz w:val="20"/>
                <w:szCs w:val="20"/>
              </w:rPr>
              <w:t xml:space="preserve">. </w:t>
            </w:r>
          </w:p>
          <w:p w:rsidR="00641599" w:rsidRPr="001D0808" w:rsidRDefault="001D0808" w:rsidP="001D0808">
            <w:pPr>
              <w:pStyle w:val="ListParagraph"/>
              <w:numPr>
                <w:ilvl w:val="0"/>
                <w:numId w:val="4"/>
              </w:numPr>
              <w:tabs>
                <w:tab w:val="left" w:pos="2820"/>
              </w:tabs>
              <w:spacing w:after="0"/>
              <w:rPr>
                <w:rFonts w:ascii="Arial" w:hAnsi="Arial" w:cs="Arial"/>
                <w:sz w:val="20"/>
                <w:szCs w:val="20"/>
              </w:rPr>
            </w:pPr>
            <w:r w:rsidRPr="001D0808">
              <w:rPr>
                <w:rFonts w:ascii="Arial" w:hAnsi="Arial" w:cs="Arial"/>
                <w:color w:val="FF0000"/>
                <w:sz w:val="20"/>
                <w:szCs w:val="20"/>
              </w:rPr>
              <w:t>Analizirati principe upravljanja bankama i izračunati performanse banaka i društava za osiguranje.</w:t>
            </w:r>
          </w:p>
        </w:tc>
      </w:tr>
      <w:tr w:rsidR="00641599" w:rsidRPr="003745F8" w:rsidTr="00EE65CF">
        <w:tc>
          <w:tcPr>
            <w:tcW w:w="1912" w:type="dxa"/>
            <w:gridSpan w:val="2"/>
            <w:tcBorders>
              <w:left w:val="single" w:sz="12" w:space="0" w:color="auto"/>
            </w:tcBorders>
            <w:shd w:val="clear" w:color="auto" w:fill="CCFFFF"/>
            <w:tcMar>
              <w:left w:w="57" w:type="dxa"/>
              <w:right w:w="57" w:type="dxa"/>
            </w:tcMar>
            <w:vAlign w:val="center"/>
          </w:tcPr>
          <w:p w:rsidR="00641599" w:rsidRPr="003745F8" w:rsidRDefault="00641599" w:rsidP="00EE65CF">
            <w:pPr>
              <w:tabs>
                <w:tab w:val="left" w:pos="2820"/>
              </w:tabs>
              <w:spacing w:after="0" w:line="240" w:lineRule="auto"/>
              <w:rPr>
                <w:rFonts w:ascii="Arial" w:hAnsi="Arial" w:cs="Arial"/>
                <w:sz w:val="20"/>
                <w:szCs w:val="20"/>
              </w:rPr>
            </w:pPr>
            <w:r w:rsidRPr="003745F8">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30"/>
              <w:gridCol w:w="502"/>
              <w:gridCol w:w="3197"/>
              <w:gridCol w:w="566"/>
            </w:tblGrid>
            <w:tr w:rsidR="00641599" w:rsidRPr="003745F8" w:rsidTr="00EE65CF">
              <w:tc>
                <w:tcPr>
                  <w:tcW w:w="2909" w:type="dxa"/>
                  <w:gridSpan w:val="2"/>
                  <w:tcBorders>
                    <w:top w:val="single" w:sz="18" w:space="0" w:color="auto"/>
                    <w:left w:val="single" w:sz="18" w:space="0" w:color="auto"/>
                    <w:bottom w:val="single" w:sz="4" w:space="0" w:color="auto"/>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Predavanja</w:t>
                  </w:r>
                </w:p>
              </w:tc>
              <w:tc>
                <w:tcPr>
                  <w:tcW w:w="3014" w:type="dxa"/>
                  <w:gridSpan w:val="2"/>
                  <w:tcBorders>
                    <w:top w:val="single" w:sz="18" w:space="0" w:color="auto"/>
                    <w:left w:val="single" w:sz="18" w:space="0" w:color="auto"/>
                    <w:bottom w:val="single" w:sz="4" w:space="0" w:color="auto"/>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Vježbe</w:t>
                  </w:r>
                </w:p>
              </w:tc>
            </w:tr>
            <w:tr w:rsidR="00641599" w:rsidRPr="003745F8" w:rsidTr="00EE65CF">
              <w:trPr>
                <w:cantSplit/>
                <w:trHeight w:val="699"/>
              </w:trPr>
              <w:tc>
                <w:tcPr>
                  <w:tcW w:w="2507" w:type="dxa"/>
                  <w:tcBorders>
                    <w:lef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Tema</w:t>
                  </w:r>
                </w:p>
              </w:tc>
              <w:tc>
                <w:tcPr>
                  <w:tcW w:w="402" w:type="dxa"/>
                  <w:tcBorders>
                    <w:right w:val="single" w:sz="18" w:space="0" w:color="auto"/>
                  </w:tcBorders>
                  <w:vAlign w:val="center"/>
                </w:tcPr>
                <w:p w:rsidR="00641599" w:rsidRPr="003745F8" w:rsidRDefault="00641599" w:rsidP="00EE65CF">
                  <w:pPr>
                    <w:spacing w:after="0" w:line="240" w:lineRule="auto"/>
                    <w:ind w:left="-108" w:right="-108"/>
                    <w:jc w:val="center"/>
                    <w:rPr>
                      <w:rFonts w:ascii="Arial" w:hAnsi="Arial" w:cs="Arial"/>
                      <w:sz w:val="20"/>
                      <w:szCs w:val="20"/>
                    </w:rPr>
                  </w:pPr>
                  <w:r w:rsidRPr="003745F8">
                    <w:rPr>
                      <w:rFonts w:ascii="Arial" w:hAnsi="Arial" w:cs="Arial"/>
                      <w:sz w:val="20"/>
                      <w:szCs w:val="20"/>
                    </w:rPr>
                    <w:t xml:space="preserve">Sati </w:t>
                  </w:r>
                </w:p>
              </w:tc>
              <w:tc>
                <w:tcPr>
                  <w:tcW w:w="2561" w:type="dxa"/>
                  <w:tcBorders>
                    <w:lef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Tema</w:t>
                  </w:r>
                </w:p>
              </w:tc>
              <w:tc>
                <w:tcPr>
                  <w:tcW w:w="453" w:type="dxa"/>
                  <w:tcBorders>
                    <w:right w:val="single" w:sz="18" w:space="0" w:color="auto"/>
                  </w:tcBorders>
                  <w:vAlign w:val="center"/>
                </w:tcPr>
                <w:p w:rsidR="00641599" w:rsidRPr="003745F8" w:rsidRDefault="00641599" w:rsidP="00EE65CF">
                  <w:pPr>
                    <w:spacing w:after="0" w:line="240" w:lineRule="auto"/>
                    <w:ind w:left="-108" w:right="-69"/>
                    <w:jc w:val="center"/>
                    <w:rPr>
                      <w:rFonts w:ascii="Arial" w:hAnsi="Arial" w:cs="Arial"/>
                      <w:sz w:val="20"/>
                      <w:szCs w:val="20"/>
                    </w:rPr>
                  </w:pPr>
                  <w:r w:rsidRPr="003745F8">
                    <w:rPr>
                      <w:rFonts w:ascii="Arial" w:hAnsi="Arial" w:cs="Arial"/>
                      <w:sz w:val="20"/>
                      <w:szCs w:val="20"/>
                    </w:rPr>
                    <w:t xml:space="preserve">Sati </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Uvod u bankovno poslovanje:</w:t>
                  </w:r>
                </w:p>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funkcije banke, model bankovne</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tvrtke.</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rPr>
                    <w:t>Struktura bilance banaka.</w:t>
                  </w: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Središnje banke: položaj u bankovnom sustavu, različita</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ustrojavanja, funkcije.</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641599" w:rsidRPr="003745F8" w:rsidRDefault="00A52EED" w:rsidP="00B02AA7">
                  <w:pPr>
                    <w:autoSpaceDE w:val="0"/>
                    <w:autoSpaceDN w:val="0"/>
                    <w:adjustRightInd w:val="0"/>
                    <w:spacing w:after="0" w:line="240" w:lineRule="auto"/>
                    <w:rPr>
                      <w:rFonts w:ascii="Arial" w:hAnsi="Arial" w:cs="Arial"/>
                      <w:sz w:val="20"/>
                      <w:szCs w:val="20"/>
                    </w:rPr>
                  </w:pPr>
                  <w:r w:rsidRPr="00A52EED">
                    <w:rPr>
                      <w:rFonts w:ascii="Arial" w:hAnsi="Arial" w:cs="Arial"/>
                      <w:color w:val="FF0000"/>
                      <w:sz w:val="20"/>
                      <w:szCs w:val="20"/>
                      <w:lang w:eastAsia="hr-HR"/>
                    </w:rPr>
                    <w:t>Funkcije Hrvatske središnje banke</w:t>
                  </w:r>
                  <w:r w:rsidR="00B02AA7" w:rsidRPr="00A52EED">
                    <w:rPr>
                      <w:rFonts w:ascii="Arial" w:hAnsi="Arial" w:cs="Arial"/>
                      <w:color w:val="FF0000"/>
                      <w:sz w:val="20"/>
                      <w:szCs w:val="20"/>
                      <w:lang w:eastAsia="hr-HR"/>
                    </w:rPr>
                    <w:t>.</w:t>
                  </w: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Komercijalne banke, štedionice,</w:t>
                  </w:r>
                </w:p>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investicijske banke, univerzalne</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banke.</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B02AA7" w:rsidRPr="00A52EED" w:rsidRDefault="00A52EED" w:rsidP="00B02AA7">
                  <w:pPr>
                    <w:autoSpaceDE w:val="0"/>
                    <w:autoSpaceDN w:val="0"/>
                    <w:adjustRightInd w:val="0"/>
                    <w:spacing w:after="0" w:line="240" w:lineRule="auto"/>
                    <w:rPr>
                      <w:rFonts w:ascii="Arial" w:hAnsi="Arial" w:cs="Arial"/>
                      <w:color w:val="FF0000"/>
                      <w:sz w:val="20"/>
                      <w:szCs w:val="20"/>
                    </w:rPr>
                  </w:pPr>
                  <w:r w:rsidRPr="00A52EED">
                    <w:rPr>
                      <w:rFonts w:ascii="Arial" w:hAnsi="Arial" w:cs="Arial"/>
                      <w:color w:val="FF0000"/>
                      <w:sz w:val="20"/>
                      <w:szCs w:val="20"/>
                      <w:lang w:eastAsia="hr-HR"/>
                    </w:rPr>
                    <w:t>Banke u Republici Hrvatskoj.</w:t>
                  </w:r>
                </w:p>
                <w:p w:rsidR="00641599" w:rsidRPr="003745F8" w:rsidRDefault="00641599" w:rsidP="00EE65CF">
                  <w:pPr>
                    <w:spacing w:after="0" w:line="240" w:lineRule="auto"/>
                    <w:rPr>
                      <w:rFonts w:ascii="Arial" w:hAnsi="Arial" w:cs="Arial"/>
                      <w:sz w:val="20"/>
                      <w:szCs w:val="20"/>
                    </w:rPr>
                  </w:pP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Bankovni depoziti. Kratkoročne i</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dugoročne bankovne vrijednosnice. Kreditno zaduživanje banaka.</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C40C9C" w:rsidRDefault="00C40C9C" w:rsidP="00EE65CF">
                  <w:pPr>
                    <w:spacing w:after="0" w:line="240" w:lineRule="auto"/>
                    <w:rPr>
                      <w:rFonts w:ascii="Arial" w:hAnsi="Arial" w:cs="Arial"/>
                      <w:sz w:val="20"/>
                      <w:szCs w:val="20"/>
                      <w:lang w:eastAsia="hr-HR"/>
                    </w:rPr>
                  </w:pPr>
                  <w:r>
                    <w:rPr>
                      <w:rFonts w:ascii="Arial" w:hAnsi="Arial" w:cs="Arial"/>
                      <w:sz w:val="20"/>
                      <w:szCs w:val="20"/>
                      <w:lang w:eastAsia="hr-HR"/>
                    </w:rPr>
                    <w:t>Instrumenti bankovnog zaduživanja.</w:t>
                  </w:r>
                </w:p>
                <w:p w:rsidR="00C40C9C" w:rsidRDefault="00C40C9C" w:rsidP="00EE65CF">
                  <w:pPr>
                    <w:spacing w:after="0" w:line="240" w:lineRule="auto"/>
                    <w:rPr>
                      <w:rFonts w:ascii="Arial" w:hAnsi="Arial" w:cs="Arial"/>
                      <w:sz w:val="20"/>
                      <w:szCs w:val="20"/>
                      <w:lang w:eastAsia="hr-HR"/>
                    </w:rPr>
                  </w:pP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Izračun kamate na depozite.</w:t>
                  </w: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rPr>
                  </w:pPr>
                  <w:r w:rsidRPr="003745F8">
                    <w:rPr>
                      <w:rFonts w:ascii="Arial" w:hAnsi="Arial" w:cs="Arial"/>
                      <w:sz w:val="20"/>
                      <w:szCs w:val="20"/>
                      <w:lang w:eastAsia="hr-HR"/>
                    </w:rPr>
                    <w:t>Kreditni plasmani banaka.</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641599" w:rsidRPr="003745F8" w:rsidRDefault="00641599" w:rsidP="0074445F">
                  <w:pPr>
                    <w:spacing w:after="0" w:line="240" w:lineRule="auto"/>
                    <w:rPr>
                      <w:rFonts w:ascii="Arial" w:hAnsi="Arial" w:cs="Arial"/>
                      <w:sz w:val="20"/>
                      <w:szCs w:val="20"/>
                    </w:rPr>
                  </w:pPr>
                  <w:r w:rsidRPr="003745F8">
                    <w:rPr>
                      <w:rFonts w:ascii="Arial" w:hAnsi="Arial" w:cs="Arial"/>
                      <w:sz w:val="20"/>
                      <w:szCs w:val="20"/>
                    </w:rPr>
                    <w:t xml:space="preserve">Analiza kreditnog zahtjeva. </w:t>
                  </w:r>
                  <w:r w:rsidR="0074445F" w:rsidRPr="0074445F">
                    <w:rPr>
                      <w:rFonts w:ascii="Arial" w:hAnsi="Arial" w:cs="Arial"/>
                      <w:color w:val="FF0000"/>
                      <w:sz w:val="20"/>
                      <w:szCs w:val="20"/>
                    </w:rPr>
                    <w:t>Gostovanje iz prakse.</w:t>
                  </w: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Neutralni i vlastiti bankovni poslovi.</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rPr>
                    <w:t>Instrumenti domaćih i međunarodnih plaćanja.</w:t>
                  </w: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Opći principi upravljanja bankama. Mjerenje performansi banaka.</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rPr>
                    <w:t>Primjeri izračuna performansi banaka.</w:t>
                  </w: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lastRenderedPageBreak/>
                    <w:t>Rizici i upravljanje rizicima:</w:t>
                  </w:r>
                </w:p>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pojmovno određenje rizika,</w:t>
                  </w:r>
                </w:p>
                <w:p w:rsidR="00641599" w:rsidRPr="003745F8" w:rsidRDefault="00641599" w:rsidP="00E65673">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identifikacija rizika, analiza rizika i</w:t>
                  </w:r>
                  <w:r w:rsidR="00633AE7">
                    <w:rPr>
                      <w:rFonts w:ascii="Arial" w:hAnsi="Arial" w:cs="Arial"/>
                      <w:sz w:val="20"/>
                      <w:szCs w:val="20"/>
                      <w:lang w:eastAsia="hr-HR"/>
                    </w:rPr>
                    <w:t xml:space="preserve"> </w:t>
                  </w:r>
                  <w:r w:rsidRPr="003745F8">
                    <w:rPr>
                      <w:rFonts w:ascii="Arial" w:hAnsi="Arial" w:cs="Arial"/>
                      <w:sz w:val="20"/>
                      <w:szCs w:val="20"/>
                      <w:lang w:eastAsia="hr-HR"/>
                    </w:rPr>
                    <w:t>metode upravljanja rizicima.</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Vrste rizika. Metode fizičke i</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financijske kontrole rizika.</w:t>
                  </w: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Osiguranje i pokriće rizika:</w:t>
                  </w:r>
                </w:p>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obilježja osigurljivog rizika,</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čimbenici veličine rizika.</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rPr>
                    <w:t>Vrste osiguranja.</w:t>
                  </w: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Neživotna osiguranja: transportna</w:t>
                  </w:r>
                </w:p>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osiguranja, osiguranja imovine,</w:t>
                  </w:r>
                </w:p>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osiguranja od odgovornosti,</w:t>
                  </w:r>
                </w:p>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osiguranja imovinskih interesa,</w:t>
                  </w:r>
                </w:p>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osiguranja od nezgode i</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zdravstvena osiguranja.</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641599" w:rsidRPr="003745F8" w:rsidRDefault="00675004" w:rsidP="00675004">
                  <w:pPr>
                    <w:autoSpaceDE w:val="0"/>
                    <w:autoSpaceDN w:val="0"/>
                    <w:adjustRightInd w:val="0"/>
                    <w:spacing w:after="0" w:line="240" w:lineRule="auto"/>
                    <w:rPr>
                      <w:rFonts w:ascii="Arial" w:hAnsi="Arial" w:cs="Arial"/>
                      <w:sz w:val="20"/>
                      <w:szCs w:val="20"/>
                    </w:rPr>
                  </w:pPr>
                  <w:r w:rsidRPr="00675004">
                    <w:rPr>
                      <w:rFonts w:ascii="Arial" w:hAnsi="Arial" w:cs="Arial"/>
                      <w:color w:val="FF0000"/>
                      <w:sz w:val="20"/>
                      <w:szCs w:val="20"/>
                      <w:lang w:eastAsia="hr-HR"/>
                    </w:rPr>
                    <w:t>Studija slučaja – neživotno osiguranje.</w:t>
                  </w: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Životna osiguranja: osiguranja</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života i rentna osiguranja.</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641599" w:rsidRPr="003745F8" w:rsidRDefault="00675004" w:rsidP="00EE65CF">
                  <w:pPr>
                    <w:autoSpaceDE w:val="0"/>
                    <w:autoSpaceDN w:val="0"/>
                    <w:adjustRightInd w:val="0"/>
                    <w:spacing w:after="0" w:line="240" w:lineRule="auto"/>
                    <w:rPr>
                      <w:rFonts w:ascii="Arial" w:hAnsi="Arial" w:cs="Arial"/>
                      <w:sz w:val="20"/>
                      <w:szCs w:val="20"/>
                    </w:rPr>
                  </w:pPr>
                  <w:r w:rsidRPr="00675004">
                    <w:rPr>
                      <w:rFonts w:ascii="Arial" w:hAnsi="Arial" w:cs="Arial"/>
                      <w:color w:val="FF0000"/>
                      <w:sz w:val="20"/>
                      <w:szCs w:val="20"/>
                      <w:lang w:eastAsia="hr-HR"/>
                    </w:rPr>
                    <w:t xml:space="preserve">Studija slučaja </w:t>
                  </w:r>
                  <w:r>
                    <w:rPr>
                      <w:rFonts w:ascii="Arial" w:hAnsi="Arial" w:cs="Arial"/>
                      <w:sz w:val="20"/>
                      <w:szCs w:val="20"/>
                      <w:lang w:eastAsia="hr-HR"/>
                    </w:rPr>
                    <w:t>-</w:t>
                  </w:r>
                  <w:r w:rsidR="00641599" w:rsidRPr="003745F8">
                    <w:rPr>
                      <w:rFonts w:ascii="Arial" w:hAnsi="Arial" w:cs="Arial"/>
                      <w:sz w:val="20"/>
                      <w:szCs w:val="20"/>
                      <w:lang w:eastAsia="hr-HR"/>
                    </w:rPr>
                    <w:t xml:space="preserve"> životno osiguranj</w:t>
                  </w:r>
                  <w:r>
                    <w:rPr>
                      <w:rFonts w:ascii="Arial" w:hAnsi="Arial" w:cs="Arial"/>
                      <w:sz w:val="20"/>
                      <w:szCs w:val="20"/>
                      <w:lang w:eastAsia="hr-HR"/>
                    </w:rPr>
                    <w:t>e</w:t>
                  </w:r>
                  <w:r w:rsidR="00641599" w:rsidRPr="003745F8">
                    <w:rPr>
                      <w:rFonts w:ascii="Arial" w:hAnsi="Arial" w:cs="Arial"/>
                      <w:sz w:val="20"/>
                      <w:szCs w:val="20"/>
                      <w:lang w:eastAsia="hr-HR"/>
                    </w:rPr>
                    <w:t xml:space="preserve">. </w:t>
                  </w:r>
                </w:p>
                <w:p w:rsidR="00641599" w:rsidRPr="003745F8" w:rsidRDefault="00641599" w:rsidP="00EE65CF">
                  <w:pPr>
                    <w:spacing w:after="0" w:line="240" w:lineRule="auto"/>
                    <w:rPr>
                      <w:rFonts w:ascii="Arial" w:hAnsi="Arial" w:cs="Arial"/>
                      <w:sz w:val="20"/>
                      <w:szCs w:val="20"/>
                    </w:rPr>
                  </w:pP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Pravni aspekti osiguranja: načela</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ugovora o osiguranju i ugovor o osiguranju.</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rPr>
                    <w:t>Primjeri franšize, podosiguranja, osiguranja na prvi rizik.</w:t>
                  </w: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Preuzimanje rizika i utvrđivanje</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premije osiguranja</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Primjer utvrđivanja cijene</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osiguranja.</w:t>
                  </w: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Likvidacija šteta: osigurnina,</w:t>
                  </w:r>
                </w:p>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osigurani događaj i šteta, faze u</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postupku likvidacije šteta.</w:t>
                  </w:r>
                </w:p>
              </w:tc>
              <w:tc>
                <w:tcPr>
                  <w:tcW w:w="402"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641599" w:rsidRPr="003745F8" w:rsidRDefault="00D9320F" w:rsidP="00EE65CF">
                  <w:pPr>
                    <w:spacing w:after="0" w:line="240" w:lineRule="auto"/>
                    <w:rPr>
                      <w:rFonts w:ascii="Arial" w:hAnsi="Arial" w:cs="Arial"/>
                      <w:sz w:val="20"/>
                      <w:szCs w:val="20"/>
                    </w:rPr>
                  </w:pPr>
                  <w:r>
                    <w:rPr>
                      <w:rFonts w:ascii="Arial" w:hAnsi="Arial" w:cs="Arial"/>
                      <w:sz w:val="20"/>
                      <w:szCs w:val="20"/>
                      <w:lang w:eastAsia="hr-HR"/>
                    </w:rPr>
                    <w:t>Studija slučaja -</w:t>
                  </w:r>
                  <w:r w:rsidR="00641599" w:rsidRPr="003745F8">
                    <w:rPr>
                      <w:rFonts w:ascii="Arial" w:hAnsi="Arial" w:cs="Arial"/>
                      <w:sz w:val="20"/>
                      <w:szCs w:val="20"/>
                      <w:lang w:eastAsia="hr-HR"/>
                    </w:rPr>
                    <w:t xml:space="preserve"> likvidacije štete.</w:t>
                  </w:r>
                  <w:r w:rsidR="00802DC8">
                    <w:rPr>
                      <w:rFonts w:ascii="Arial" w:hAnsi="Arial" w:cs="Arial"/>
                      <w:sz w:val="20"/>
                      <w:szCs w:val="20"/>
                      <w:lang w:eastAsia="hr-HR"/>
                    </w:rPr>
                    <w:t xml:space="preserve"> </w:t>
                  </w:r>
                </w:p>
              </w:tc>
              <w:tc>
                <w:tcPr>
                  <w:tcW w:w="453" w:type="dxa"/>
                  <w:tcBorders>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r w:rsidR="00641599" w:rsidRPr="003745F8" w:rsidTr="00EE65CF">
              <w:trPr>
                <w:cantSplit/>
              </w:trPr>
              <w:tc>
                <w:tcPr>
                  <w:tcW w:w="2507" w:type="dxa"/>
                  <w:tcBorders>
                    <w:left w:val="single" w:sz="18" w:space="0" w:color="auto"/>
                    <w:bottom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Reosiguranje: pojam i funkcije,</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metode i oblici reosiguranja.</w:t>
                  </w:r>
                </w:p>
              </w:tc>
              <w:tc>
                <w:tcPr>
                  <w:tcW w:w="402" w:type="dxa"/>
                  <w:tcBorders>
                    <w:bottom w:val="single" w:sz="18" w:space="0" w:color="auto"/>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bottom w:val="single" w:sz="18" w:space="0" w:color="auto"/>
                  </w:tcBorders>
                  <w:vAlign w:val="cente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Proporcionalna i neproporcionalna</w:t>
                  </w:r>
                </w:p>
                <w:p w:rsidR="00641599" w:rsidRPr="003745F8" w:rsidRDefault="00641599" w:rsidP="00EE65CF">
                  <w:pPr>
                    <w:spacing w:after="0" w:line="240" w:lineRule="auto"/>
                    <w:rPr>
                      <w:rFonts w:ascii="Arial" w:hAnsi="Arial" w:cs="Arial"/>
                      <w:sz w:val="20"/>
                      <w:szCs w:val="20"/>
                    </w:rPr>
                  </w:pPr>
                  <w:r w:rsidRPr="003745F8">
                    <w:rPr>
                      <w:rFonts w:ascii="Arial" w:hAnsi="Arial" w:cs="Arial"/>
                      <w:sz w:val="20"/>
                      <w:szCs w:val="20"/>
                      <w:lang w:eastAsia="hr-HR"/>
                    </w:rPr>
                    <w:t>reosiguranja.</w:t>
                  </w:r>
                </w:p>
              </w:tc>
              <w:tc>
                <w:tcPr>
                  <w:tcW w:w="453" w:type="dxa"/>
                  <w:tcBorders>
                    <w:bottom w:val="single" w:sz="18" w:space="0" w:color="auto"/>
                    <w:right w:val="single" w:sz="18" w:space="0" w:color="auto"/>
                  </w:tcBorders>
                  <w:vAlign w:val="center"/>
                </w:tcPr>
                <w:p w:rsidR="00641599" w:rsidRPr="003745F8" w:rsidRDefault="00641599" w:rsidP="00EE65CF">
                  <w:pPr>
                    <w:spacing w:after="0" w:line="240" w:lineRule="auto"/>
                    <w:jc w:val="center"/>
                    <w:rPr>
                      <w:rFonts w:ascii="Arial" w:hAnsi="Arial" w:cs="Arial"/>
                      <w:sz w:val="20"/>
                      <w:szCs w:val="20"/>
                    </w:rPr>
                  </w:pPr>
                  <w:r w:rsidRPr="003745F8">
                    <w:rPr>
                      <w:rFonts w:ascii="Arial" w:hAnsi="Arial" w:cs="Arial"/>
                      <w:sz w:val="20"/>
                      <w:szCs w:val="20"/>
                    </w:rPr>
                    <w:t>1</w:t>
                  </w:r>
                </w:p>
              </w:tc>
            </w:tr>
          </w:tbl>
          <w:p w:rsidR="00641599" w:rsidRPr="003745F8" w:rsidRDefault="00641599" w:rsidP="00EE65CF">
            <w:pPr>
              <w:tabs>
                <w:tab w:val="left" w:pos="2820"/>
              </w:tabs>
              <w:spacing w:after="0"/>
              <w:rPr>
                <w:rFonts w:ascii="Arial" w:hAnsi="Arial" w:cs="Arial"/>
                <w:sz w:val="20"/>
                <w:szCs w:val="20"/>
              </w:rPr>
            </w:pPr>
          </w:p>
        </w:tc>
      </w:tr>
      <w:tr w:rsidR="00641599" w:rsidRPr="003745F8" w:rsidTr="00EE65C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641599" w:rsidRPr="003745F8" w:rsidRDefault="00641599" w:rsidP="00EE65CF">
            <w:pPr>
              <w:tabs>
                <w:tab w:val="left" w:pos="2820"/>
              </w:tabs>
              <w:spacing w:after="0" w:line="240" w:lineRule="auto"/>
              <w:rPr>
                <w:rFonts w:ascii="Arial" w:hAnsi="Arial" w:cs="Arial"/>
                <w:sz w:val="20"/>
                <w:szCs w:val="20"/>
              </w:rPr>
            </w:pPr>
            <w:r w:rsidRPr="003745F8">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641599" w:rsidRPr="003745F8" w:rsidRDefault="00FD4928" w:rsidP="00EE65CF">
            <w:pPr>
              <w:pStyle w:val="FieldText"/>
              <w:rPr>
                <w:rFonts w:ascii="Arial" w:hAnsi="Arial" w:cs="Arial"/>
                <w:b w:val="0"/>
                <w:sz w:val="20"/>
                <w:szCs w:val="20"/>
                <w:lang w:val="hr-HR"/>
              </w:rPr>
            </w:pPr>
            <w:r>
              <w:rPr>
                <w:rFonts w:ascii="MS Gothic" w:eastAsia="MS Gothic" w:hAnsi="MS Gothic" w:cs="MS Gothic" w:hint="eastAsia"/>
                <w:color w:val="1F497D" w:themeColor="text2"/>
                <w:sz w:val="20"/>
                <w:szCs w:val="20"/>
              </w:rPr>
              <w:t>☑</w:t>
            </w:r>
            <w:r w:rsidR="00641599" w:rsidRPr="003745F8">
              <w:rPr>
                <w:rFonts w:ascii="Arial" w:hAnsi="Arial" w:cs="Arial"/>
                <w:b w:val="0"/>
                <w:sz w:val="20"/>
                <w:szCs w:val="20"/>
                <w:lang w:val="hr-HR"/>
              </w:rPr>
              <w:t xml:space="preserve"> </w:t>
            </w:r>
            <w:r w:rsidR="00641599" w:rsidRPr="00B956A1">
              <w:rPr>
                <w:rFonts w:ascii="Arial" w:hAnsi="Arial" w:cs="Arial"/>
                <w:sz w:val="20"/>
                <w:szCs w:val="20"/>
                <w:u w:val="single"/>
                <w:lang w:val="hr-HR"/>
              </w:rPr>
              <w:t>predavanja</w:t>
            </w:r>
          </w:p>
          <w:p w:rsidR="00641599" w:rsidRPr="003745F8" w:rsidRDefault="00641599" w:rsidP="00EE65C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seminari i radionice  </w:t>
            </w:r>
          </w:p>
          <w:p w:rsidR="00641599" w:rsidRPr="003745F8" w:rsidRDefault="00FD4928" w:rsidP="00EE65CF">
            <w:pPr>
              <w:pStyle w:val="FieldText"/>
              <w:rPr>
                <w:rFonts w:ascii="Arial" w:hAnsi="Arial" w:cs="Arial"/>
                <w:b w:val="0"/>
                <w:sz w:val="20"/>
                <w:szCs w:val="20"/>
                <w:lang w:val="hr-HR"/>
              </w:rPr>
            </w:pPr>
            <w:r>
              <w:rPr>
                <w:rFonts w:ascii="MS Gothic" w:eastAsia="MS Gothic" w:hAnsi="MS Gothic" w:cs="MS Gothic" w:hint="eastAsia"/>
                <w:color w:val="1F497D" w:themeColor="text2"/>
                <w:sz w:val="20"/>
                <w:szCs w:val="20"/>
              </w:rPr>
              <w:t>☑</w:t>
            </w:r>
            <w:r w:rsidR="00641599" w:rsidRPr="003745F8">
              <w:rPr>
                <w:rFonts w:ascii="Arial" w:hAnsi="Arial" w:cs="Arial"/>
                <w:b w:val="0"/>
                <w:sz w:val="20"/>
                <w:szCs w:val="20"/>
                <w:lang w:val="hr-HR"/>
              </w:rPr>
              <w:t xml:space="preserve"> </w:t>
            </w:r>
            <w:r w:rsidR="00641599" w:rsidRPr="00B956A1">
              <w:rPr>
                <w:rFonts w:ascii="Arial" w:hAnsi="Arial" w:cs="Arial"/>
                <w:sz w:val="20"/>
                <w:szCs w:val="20"/>
                <w:u w:val="single"/>
                <w:lang w:val="hr-HR"/>
              </w:rPr>
              <w:t>vježbe</w:t>
            </w:r>
            <w:r w:rsidR="00641599" w:rsidRPr="003745F8">
              <w:rPr>
                <w:rFonts w:ascii="Arial" w:hAnsi="Arial" w:cs="Arial"/>
                <w:b w:val="0"/>
                <w:sz w:val="20"/>
                <w:szCs w:val="20"/>
                <w:lang w:val="hr-HR"/>
              </w:rPr>
              <w:t xml:space="preserve">  </w:t>
            </w:r>
          </w:p>
          <w:p w:rsidR="00641599" w:rsidRPr="003745F8" w:rsidRDefault="00641599" w:rsidP="00EE65C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w:t>
            </w:r>
            <w:r w:rsidRPr="003745F8">
              <w:rPr>
                <w:rFonts w:ascii="Arial" w:hAnsi="Arial" w:cs="Arial"/>
                <w:b w:val="0"/>
                <w:i/>
                <w:sz w:val="20"/>
                <w:szCs w:val="20"/>
                <w:lang w:val="hr-HR"/>
              </w:rPr>
              <w:t>on line</w:t>
            </w:r>
            <w:r w:rsidRPr="003745F8">
              <w:rPr>
                <w:rFonts w:ascii="Arial" w:hAnsi="Arial" w:cs="Arial"/>
                <w:b w:val="0"/>
                <w:sz w:val="20"/>
                <w:szCs w:val="20"/>
                <w:lang w:val="hr-HR"/>
              </w:rPr>
              <w:t xml:space="preserve"> u cijelosti</w:t>
            </w:r>
          </w:p>
          <w:p w:rsidR="00641599" w:rsidRPr="003745F8" w:rsidRDefault="00641599" w:rsidP="00EE65C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mješovito e-učenje</w:t>
            </w:r>
          </w:p>
          <w:p w:rsidR="00641599" w:rsidRPr="003745F8" w:rsidRDefault="00641599" w:rsidP="00EE65CF">
            <w:pPr>
              <w:tabs>
                <w:tab w:val="left" w:pos="2820"/>
              </w:tabs>
              <w:spacing w:after="0"/>
              <w:rPr>
                <w:rFonts w:ascii="Arial" w:hAnsi="Arial" w:cs="Arial"/>
                <w:sz w:val="20"/>
                <w:szCs w:val="20"/>
              </w:rPr>
            </w:pPr>
            <w:r w:rsidRPr="003745F8">
              <w:rPr>
                <w:rFonts w:ascii="MS Gothic" w:eastAsia="MS Gothic" w:hAnsi="MS Gothic" w:cs="MS Gothic" w:hint="eastAsia"/>
                <w:sz w:val="20"/>
                <w:szCs w:val="20"/>
              </w:rPr>
              <w:t>☐</w:t>
            </w:r>
            <w:r w:rsidRPr="003745F8">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641599" w:rsidRPr="003745F8" w:rsidRDefault="00641599" w:rsidP="00EE65C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samostalni  zadaci  </w:t>
            </w:r>
          </w:p>
          <w:p w:rsidR="00641599" w:rsidRPr="003745F8" w:rsidRDefault="00641599" w:rsidP="00EE65C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multimedija </w:t>
            </w:r>
          </w:p>
          <w:p w:rsidR="00641599" w:rsidRPr="003745F8" w:rsidRDefault="00641599" w:rsidP="00EE65C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laboratorij</w:t>
            </w:r>
          </w:p>
          <w:p w:rsidR="00641599" w:rsidRPr="003745F8" w:rsidRDefault="00641599" w:rsidP="00EE65C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mentorski rad</w:t>
            </w:r>
          </w:p>
          <w:p w:rsidR="00641599" w:rsidRPr="00FD4928" w:rsidRDefault="00FD4928" w:rsidP="005716B9">
            <w:pPr>
              <w:tabs>
                <w:tab w:val="left" w:pos="2820"/>
              </w:tabs>
              <w:spacing w:after="0"/>
              <w:rPr>
                <w:rFonts w:ascii="Arial" w:hAnsi="Arial" w:cs="Arial"/>
                <w:color w:val="FF0000"/>
                <w:sz w:val="20"/>
                <w:szCs w:val="20"/>
              </w:rPr>
            </w:pPr>
            <w:r w:rsidRPr="00FD4928">
              <w:rPr>
                <w:rFonts w:ascii="MS Gothic" w:eastAsia="MS Gothic" w:hAnsi="MS Gothic" w:cs="MS Gothic" w:hint="eastAsia"/>
                <w:color w:val="FF0000"/>
                <w:sz w:val="20"/>
                <w:szCs w:val="20"/>
              </w:rPr>
              <w:t>☑</w:t>
            </w:r>
            <w:r w:rsidR="00641599" w:rsidRPr="003745F8">
              <w:rPr>
                <w:rFonts w:ascii="Arial" w:hAnsi="Arial" w:cs="Arial"/>
                <w:sz w:val="20"/>
                <w:szCs w:val="20"/>
              </w:rPr>
              <w:t xml:space="preserve"> </w:t>
            </w:r>
            <w:r w:rsidR="005716B9" w:rsidRPr="00A52EED">
              <w:rPr>
                <w:rFonts w:ascii="Arial" w:hAnsi="Arial" w:cs="Arial"/>
                <w:b/>
                <w:color w:val="FF0000"/>
                <w:sz w:val="20"/>
                <w:szCs w:val="20"/>
                <w:u w:val="single"/>
              </w:rPr>
              <w:t>gostovanje iz prakse</w:t>
            </w:r>
          </w:p>
        </w:tc>
      </w:tr>
      <w:tr w:rsidR="00641599" w:rsidRPr="003745F8" w:rsidTr="00EE65CF">
        <w:trPr>
          <w:trHeight w:val="577"/>
        </w:trPr>
        <w:tc>
          <w:tcPr>
            <w:tcW w:w="1912" w:type="dxa"/>
            <w:gridSpan w:val="2"/>
            <w:vMerge/>
            <w:tcBorders>
              <w:left w:val="single" w:sz="12" w:space="0" w:color="auto"/>
            </w:tcBorders>
            <w:shd w:val="clear" w:color="auto" w:fill="CCFFFF"/>
            <w:tcMar>
              <w:left w:w="57" w:type="dxa"/>
              <w:right w:w="57" w:type="dxa"/>
            </w:tcMar>
            <w:vAlign w:val="center"/>
          </w:tcPr>
          <w:p w:rsidR="00641599" w:rsidRPr="003745F8" w:rsidRDefault="00641599" w:rsidP="00EE65C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641599" w:rsidRPr="003745F8" w:rsidRDefault="00641599" w:rsidP="00EE65CF">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641599" w:rsidRPr="003745F8" w:rsidRDefault="00641599" w:rsidP="00EE65CF">
            <w:pPr>
              <w:pStyle w:val="FieldText"/>
              <w:rPr>
                <w:rFonts w:ascii="Arial" w:hAnsi="Arial" w:cs="Arial"/>
                <w:b w:val="0"/>
                <w:sz w:val="20"/>
                <w:szCs w:val="20"/>
                <w:lang w:val="hr-HR"/>
              </w:rPr>
            </w:pPr>
          </w:p>
        </w:tc>
      </w:tr>
      <w:tr w:rsidR="00641599" w:rsidRPr="003745F8"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41599" w:rsidRPr="003745F8" w:rsidRDefault="00641599" w:rsidP="00EE65CF">
            <w:pPr>
              <w:tabs>
                <w:tab w:val="left" w:pos="2820"/>
              </w:tabs>
              <w:spacing w:after="0" w:line="240" w:lineRule="auto"/>
              <w:rPr>
                <w:rFonts w:ascii="Arial" w:hAnsi="Arial" w:cs="Arial"/>
                <w:sz w:val="20"/>
                <w:szCs w:val="20"/>
              </w:rPr>
            </w:pPr>
            <w:r w:rsidRPr="003745F8">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41599" w:rsidRPr="003745F8" w:rsidRDefault="00D0429C" w:rsidP="0010399C">
            <w:pPr>
              <w:tabs>
                <w:tab w:val="left" w:pos="2820"/>
              </w:tabs>
              <w:spacing w:after="0"/>
              <w:jc w:val="both"/>
              <w:rPr>
                <w:rFonts w:ascii="Arial" w:hAnsi="Arial" w:cs="Arial"/>
                <w:sz w:val="20"/>
                <w:szCs w:val="20"/>
              </w:rPr>
            </w:pPr>
            <w:r>
              <w:rPr>
                <w:rFonts w:ascii="Arial" w:hAnsi="Arial" w:cs="Arial"/>
                <w:sz w:val="20"/>
                <w:szCs w:val="20"/>
              </w:rPr>
              <w:t>Obveza studenata za stjecanje prava na potpis je redovito pohađanje nastave (</w:t>
            </w:r>
            <w:bookmarkStart w:id="0" w:name="_GoBack"/>
            <w:bookmarkEnd w:id="0"/>
            <w:r>
              <w:rPr>
                <w:rFonts w:ascii="Arial" w:hAnsi="Arial" w:cs="Arial"/>
                <w:sz w:val="20"/>
                <w:szCs w:val="20"/>
              </w:rPr>
              <w:t>za redovite studente: minimalno 70% predavanja i 70%</w:t>
            </w:r>
            <w:r>
              <w:rPr>
                <w:rFonts w:ascii="Arial" w:hAnsi="Arial" w:cs="Arial"/>
                <w:color w:val="FF0000"/>
                <w:sz w:val="20"/>
                <w:szCs w:val="20"/>
              </w:rPr>
              <w:t xml:space="preserve"> </w:t>
            </w:r>
            <w:r>
              <w:rPr>
                <w:rFonts w:ascii="Arial" w:hAnsi="Arial" w:cs="Arial"/>
                <w:sz w:val="20"/>
                <w:szCs w:val="20"/>
              </w:rPr>
              <w:t>vježbi;</w:t>
            </w:r>
            <w:r>
              <w:rPr>
                <w:rFonts w:ascii="Arial" w:hAnsi="Arial" w:cs="Arial"/>
                <w:color w:val="FF0000"/>
                <w:sz w:val="20"/>
                <w:szCs w:val="20"/>
              </w:rPr>
              <w:t xml:space="preserve"> za izvanredne studente: polovica od uvjeta definiranog za redovite studente)</w:t>
            </w:r>
            <w:r>
              <w:rPr>
                <w:rFonts w:ascii="Arial" w:hAnsi="Arial" w:cs="Arial"/>
                <w:sz w:val="20"/>
                <w:szCs w:val="20"/>
              </w:rPr>
              <w:t>.</w:t>
            </w:r>
          </w:p>
        </w:tc>
      </w:tr>
      <w:tr w:rsidR="00641599" w:rsidRPr="003745F8" w:rsidTr="00EE65C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41599" w:rsidRPr="003745F8" w:rsidRDefault="00641599" w:rsidP="00EE65CF">
            <w:pPr>
              <w:tabs>
                <w:tab w:val="left" w:pos="2820"/>
              </w:tabs>
              <w:spacing w:after="0" w:line="240" w:lineRule="auto"/>
              <w:rPr>
                <w:rFonts w:ascii="Arial" w:hAnsi="Arial" w:cs="Arial"/>
                <w:sz w:val="20"/>
                <w:szCs w:val="20"/>
              </w:rPr>
            </w:pPr>
            <w:r w:rsidRPr="003745F8">
              <w:rPr>
                <w:rFonts w:ascii="Arial" w:hAnsi="Arial" w:cs="Arial"/>
                <w:sz w:val="20"/>
                <w:szCs w:val="20"/>
              </w:rPr>
              <w:t xml:space="preserve">Praćenje rada studenata </w:t>
            </w:r>
            <w:r w:rsidRPr="003745F8">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41599" w:rsidRPr="003745F8" w:rsidRDefault="00641599" w:rsidP="00EE65CF">
            <w:pPr>
              <w:pStyle w:val="FieldText"/>
              <w:rPr>
                <w:rFonts w:ascii="Arial" w:hAnsi="Arial" w:cs="Arial"/>
                <w:b w:val="0"/>
                <w:sz w:val="20"/>
                <w:szCs w:val="20"/>
                <w:lang w:val="hr-HR"/>
              </w:rPr>
            </w:pPr>
            <w:r w:rsidRPr="003745F8">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641599" w:rsidRPr="003745F8" w:rsidRDefault="00641599" w:rsidP="00EE65CF">
            <w:pPr>
              <w:pStyle w:val="FieldText"/>
              <w:jc w:val="center"/>
              <w:rPr>
                <w:rFonts w:ascii="Arial" w:hAnsi="Arial" w:cs="Arial"/>
                <w:b w:val="0"/>
                <w:sz w:val="20"/>
                <w:szCs w:val="20"/>
                <w:lang w:val="hr-HR"/>
              </w:rPr>
            </w:pPr>
            <w:r w:rsidRPr="003745F8">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641599" w:rsidRPr="003745F8" w:rsidRDefault="00641599" w:rsidP="00EE65CF">
            <w:pPr>
              <w:pStyle w:val="FieldText"/>
              <w:rPr>
                <w:rFonts w:ascii="Arial" w:hAnsi="Arial" w:cs="Arial"/>
                <w:b w:val="0"/>
                <w:sz w:val="20"/>
                <w:szCs w:val="20"/>
                <w:lang w:val="hr-HR"/>
              </w:rPr>
            </w:pPr>
            <w:r w:rsidRPr="003745F8">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641599" w:rsidRPr="003745F8" w:rsidRDefault="001B3590" w:rsidP="00EE65C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641599"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641599" w:rsidRPr="003745F8" w:rsidRDefault="00641599" w:rsidP="00EE65CF">
            <w:pPr>
              <w:pStyle w:val="FieldText"/>
              <w:rPr>
                <w:rFonts w:ascii="Arial" w:hAnsi="Arial" w:cs="Arial"/>
                <w:b w:val="0"/>
                <w:sz w:val="20"/>
                <w:szCs w:val="20"/>
                <w:lang w:val="hr-HR"/>
              </w:rPr>
            </w:pPr>
            <w:r w:rsidRPr="003745F8">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41599" w:rsidRPr="003745F8" w:rsidRDefault="001B3590" w:rsidP="00EE65C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641599"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641599" w:rsidRPr="003745F8" w:rsidTr="00EE65C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41599" w:rsidRPr="003745F8" w:rsidRDefault="00641599" w:rsidP="00641599">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641599" w:rsidRPr="003745F8" w:rsidRDefault="00641599" w:rsidP="00EE65CF">
            <w:pPr>
              <w:pStyle w:val="FieldText"/>
              <w:rPr>
                <w:rFonts w:ascii="Arial" w:hAnsi="Arial" w:cs="Arial"/>
                <w:b w:val="0"/>
                <w:sz w:val="20"/>
                <w:szCs w:val="20"/>
                <w:lang w:val="hr-HR"/>
              </w:rPr>
            </w:pPr>
            <w:r w:rsidRPr="003745F8">
              <w:rPr>
                <w:rFonts w:ascii="Arial" w:hAnsi="Arial" w:cs="Arial"/>
                <w:b w:val="0"/>
                <w:sz w:val="20"/>
                <w:szCs w:val="20"/>
                <w:lang w:val="hr-HR"/>
              </w:rPr>
              <w:t>Eksperimentalni rad</w:t>
            </w:r>
          </w:p>
        </w:tc>
        <w:tc>
          <w:tcPr>
            <w:tcW w:w="782" w:type="dxa"/>
            <w:tcMar>
              <w:left w:w="57" w:type="dxa"/>
              <w:right w:w="57" w:type="dxa"/>
            </w:tcMar>
            <w:vAlign w:val="center"/>
          </w:tcPr>
          <w:p w:rsidR="00641599" w:rsidRPr="003745F8" w:rsidRDefault="001B3590" w:rsidP="00EE65CF">
            <w:pPr>
              <w:pStyle w:val="FieldText"/>
              <w:jc w:val="center"/>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641599"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275" w:type="dxa"/>
            <w:gridSpan w:val="3"/>
            <w:tcMar>
              <w:left w:w="57" w:type="dxa"/>
              <w:right w:w="57" w:type="dxa"/>
            </w:tcMar>
            <w:vAlign w:val="center"/>
          </w:tcPr>
          <w:p w:rsidR="00641599" w:rsidRPr="003745F8" w:rsidRDefault="00641599" w:rsidP="00EE65CF">
            <w:pPr>
              <w:pStyle w:val="FieldText"/>
              <w:rPr>
                <w:rFonts w:ascii="Arial" w:hAnsi="Arial" w:cs="Arial"/>
                <w:b w:val="0"/>
                <w:sz w:val="20"/>
                <w:szCs w:val="20"/>
                <w:lang w:val="hr-HR"/>
              </w:rPr>
            </w:pPr>
            <w:r w:rsidRPr="003745F8">
              <w:rPr>
                <w:rFonts w:ascii="Arial" w:hAnsi="Arial" w:cs="Arial"/>
                <w:b w:val="0"/>
                <w:sz w:val="20"/>
                <w:szCs w:val="20"/>
                <w:lang w:val="hr-HR"/>
              </w:rPr>
              <w:t>Referat</w:t>
            </w:r>
          </w:p>
        </w:tc>
        <w:tc>
          <w:tcPr>
            <w:tcW w:w="968" w:type="dxa"/>
            <w:tcMar>
              <w:left w:w="57" w:type="dxa"/>
              <w:right w:w="57" w:type="dxa"/>
            </w:tcMar>
            <w:vAlign w:val="center"/>
          </w:tcPr>
          <w:p w:rsidR="00641599" w:rsidRPr="003745F8" w:rsidRDefault="001B3590" w:rsidP="00EE65C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641599"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Mar>
              <w:left w:w="57" w:type="dxa"/>
              <w:right w:w="57" w:type="dxa"/>
            </w:tcMar>
            <w:vAlign w:val="center"/>
          </w:tcPr>
          <w:p w:rsidR="00641599" w:rsidRPr="003745F8" w:rsidRDefault="001B3590" w:rsidP="00EE65C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641599"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r w:rsidR="00641599" w:rsidRPr="003745F8">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641599" w:rsidRPr="003745F8" w:rsidRDefault="001B3590" w:rsidP="00EE65C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641599"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641599" w:rsidRPr="003745F8" w:rsidTr="00EE65C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41599" w:rsidRPr="003745F8" w:rsidRDefault="00641599" w:rsidP="00641599">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641599" w:rsidRPr="003745F8" w:rsidRDefault="00641599" w:rsidP="00EE65CF">
            <w:pPr>
              <w:pStyle w:val="FieldText"/>
              <w:rPr>
                <w:rFonts w:ascii="Arial" w:hAnsi="Arial" w:cs="Arial"/>
                <w:b w:val="0"/>
                <w:sz w:val="20"/>
                <w:szCs w:val="20"/>
                <w:lang w:val="hr-HR"/>
              </w:rPr>
            </w:pPr>
            <w:r w:rsidRPr="003745F8">
              <w:rPr>
                <w:rFonts w:ascii="Arial" w:hAnsi="Arial" w:cs="Arial"/>
                <w:b w:val="0"/>
                <w:sz w:val="20"/>
                <w:szCs w:val="20"/>
                <w:lang w:val="hr-HR"/>
              </w:rPr>
              <w:t>Esej</w:t>
            </w:r>
          </w:p>
        </w:tc>
        <w:tc>
          <w:tcPr>
            <w:tcW w:w="782" w:type="dxa"/>
            <w:tcMar>
              <w:left w:w="57" w:type="dxa"/>
              <w:right w:w="57" w:type="dxa"/>
            </w:tcMar>
            <w:vAlign w:val="center"/>
          </w:tcPr>
          <w:p w:rsidR="00641599" w:rsidRPr="003745F8" w:rsidRDefault="001B3590" w:rsidP="00EE65CF">
            <w:pPr>
              <w:pStyle w:val="FieldText"/>
              <w:jc w:val="center"/>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641599"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275" w:type="dxa"/>
            <w:gridSpan w:val="3"/>
            <w:tcMar>
              <w:left w:w="57" w:type="dxa"/>
              <w:right w:w="57" w:type="dxa"/>
            </w:tcMar>
            <w:vAlign w:val="center"/>
          </w:tcPr>
          <w:p w:rsidR="00641599" w:rsidRPr="003745F8" w:rsidRDefault="00641599" w:rsidP="00EE65CF">
            <w:pPr>
              <w:pStyle w:val="FieldText"/>
              <w:rPr>
                <w:rFonts w:ascii="Arial" w:hAnsi="Arial" w:cs="Arial"/>
                <w:b w:val="0"/>
                <w:sz w:val="20"/>
                <w:szCs w:val="20"/>
                <w:lang w:val="hr-HR"/>
              </w:rPr>
            </w:pPr>
            <w:r w:rsidRPr="003745F8">
              <w:rPr>
                <w:rFonts w:ascii="Arial" w:hAnsi="Arial" w:cs="Arial"/>
                <w:b w:val="0"/>
                <w:sz w:val="20"/>
                <w:szCs w:val="20"/>
                <w:lang w:val="hr-HR"/>
              </w:rPr>
              <w:t>Seminarski rad</w:t>
            </w:r>
          </w:p>
        </w:tc>
        <w:tc>
          <w:tcPr>
            <w:tcW w:w="968" w:type="dxa"/>
            <w:tcMar>
              <w:left w:w="57" w:type="dxa"/>
              <w:right w:w="57" w:type="dxa"/>
            </w:tcMar>
            <w:vAlign w:val="center"/>
          </w:tcPr>
          <w:p w:rsidR="00641599" w:rsidRPr="003745F8" w:rsidRDefault="001B3590" w:rsidP="00EE65C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641599"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Mar>
              <w:left w:w="57" w:type="dxa"/>
              <w:right w:w="57" w:type="dxa"/>
            </w:tcMar>
            <w:vAlign w:val="center"/>
          </w:tcPr>
          <w:p w:rsidR="00641599" w:rsidRPr="003745F8" w:rsidRDefault="001B3590" w:rsidP="00EE65C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641599"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r w:rsidR="00641599" w:rsidRPr="003745F8">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641599" w:rsidRPr="003745F8" w:rsidRDefault="001B3590" w:rsidP="00EE65C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641599"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00641599"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641599" w:rsidRPr="003745F8" w:rsidTr="00EE65C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41599" w:rsidRPr="003745F8" w:rsidRDefault="00641599" w:rsidP="00641599">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641599" w:rsidRPr="003745F8" w:rsidRDefault="00641599" w:rsidP="00EE65CF">
            <w:pPr>
              <w:pStyle w:val="FieldText"/>
              <w:rPr>
                <w:rFonts w:ascii="Arial" w:hAnsi="Arial" w:cs="Arial"/>
                <w:b w:val="0"/>
                <w:sz w:val="20"/>
                <w:szCs w:val="20"/>
                <w:lang w:val="hr-HR"/>
              </w:rPr>
            </w:pPr>
            <w:r w:rsidRPr="003745F8">
              <w:rPr>
                <w:rFonts w:ascii="Arial" w:hAnsi="Arial" w:cs="Arial"/>
                <w:b w:val="0"/>
                <w:sz w:val="20"/>
                <w:szCs w:val="20"/>
                <w:lang w:val="hr-HR"/>
              </w:rPr>
              <w:t>Kolokviji</w:t>
            </w:r>
          </w:p>
        </w:tc>
        <w:tc>
          <w:tcPr>
            <w:tcW w:w="782" w:type="dxa"/>
            <w:tcMar>
              <w:left w:w="57" w:type="dxa"/>
              <w:right w:w="57" w:type="dxa"/>
            </w:tcMar>
            <w:vAlign w:val="center"/>
          </w:tcPr>
          <w:p w:rsidR="00641599" w:rsidRPr="003745F8" w:rsidRDefault="00641599" w:rsidP="00EE65CF">
            <w:pPr>
              <w:pStyle w:val="FieldText"/>
              <w:jc w:val="center"/>
              <w:rPr>
                <w:rFonts w:ascii="Arial" w:hAnsi="Arial" w:cs="Arial"/>
                <w:b w:val="0"/>
                <w:sz w:val="20"/>
                <w:szCs w:val="20"/>
                <w:lang w:val="hr-HR"/>
              </w:rPr>
            </w:pPr>
            <w:r w:rsidRPr="003745F8">
              <w:rPr>
                <w:rFonts w:ascii="Arial" w:hAnsi="Arial" w:cs="Arial"/>
                <w:b w:val="0"/>
                <w:sz w:val="20"/>
                <w:szCs w:val="20"/>
                <w:lang w:val="hr-HR"/>
              </w:rPr>
              <w:t>3*</w:t>
            </w:r>
          </w:p>
        </w:tc>
        <w:tc>
          <w:tcPr>
            <w:tcW w:w="1275" w:type="dxa"/>
            <w:gridSpan w:val="3"/>
            <w:tcMar>
              <w:left w:w="57" w:type="dxa"/>
              <w:right w:w="57" w:type="dxa"/>
            </w:tcMar>
            <w:vAlign w:val="center"/>
          </w:tcPr>
          <w:p w:rsidR="00641599" w:rsidRPr="003745F8" w:rsidRDefault="00641599" w:rsidP="00EE65CF">
            <w:pPr>
              <w:pStyle w:val="FieldText"/>
              <w:rPr>
                <w:rFonts w:ascii="Arial" w:hAnsi="Arial" w:cs="Arial"/>
                <w:b w:val="0"/>
                <w:sz w:val="20"/>
                <w:szCs w:val="20"/>
                <w:lang w:val="hr-HR"/>
              </w:rPr>
            </w:pPr>
            <w:r w:rsidRPr="003745F8">
              <w:rPr>
                <w:rFonts w:ascii="Arial" w:hAnsi="Arial" w:cs="Arial"/>
                <w:b w:val="0"/>
                <w:sz w:val="20"/>
                <w:szCs w:val="20"/>
                <w:lang w:val="hr-HR"/>
              </w:rPr>
              <w:t>Usmeni ispit</w:t>
            </w:r>
          </w:p>
        </w:tc>
        <w:tc>
          <w:tcPr>
            <w:tcW w:w="968" w:type="dxa"/>
            <w:tcMar>
              <w:left w:w="57" w:type="dxa"/>
              <w:right w:w="57" w:type="dxa"/>
            </w:tcMar>
            <w:vAlign w:val="center"/>
          </w:tcPr>
          <w:p w:rsidR="00641599" w:rsidRPr="003745F8" w:rsidRDefault="001B3590" w:rsidP="00EE65C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520" w:type="dxa"/>
            <w:gridSpan w:val="4"/>
            <w:tcMar>
              <w:left w:w="57" w:type="dxa"/>
              <w:right w:w="57" w:type="dxa"/>
            </w:tcMar>
            <w:vAlign w:val="center"/>
          </w:tcPr>
          <w:p w:rsidR="00641599" w:rsidRPr="003745F8" w:rsidRDefault="001B3590" w:rsidP="00EE65C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r w:rsidR="00641599" w:rsidRPr="003745F8">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641599" w:rsidRPr="003745F8" w:rsidRDefault="001B3590" w:rsidP="00EE65C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r>
      <w:tr w:rsidR="00641599" w:rsidRPr="003745F8" w:rsidTr="00EE65CF">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41599" w:rsidRPr="003745F8" w:rsidRDefault="00641599" w:rsidP="00641599">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641599" w:rsidRPr="003745F8" w:rsidRDefault="00641599" w:rsidP="00EE65CF">
            <w:pPr>
              <w:tabs>
                <w:tab w:val="left" w:pos="2820"/>
              </w:tabs>
              <w:spacing w:after="0"/>
              <w:rPr>
                <w:rFonts w:ascii="Arial" w:hAnsi="Arial" w:cs="Arial"/>
                <w:sz w:val="20"/>
                <w:szCs w:val="20"/>
              </w:rPr>
            </w:pPr>
            <w:r w:rsidRPr="003745F8">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41599" w:rsidRPr="003745F8" w:rsidRDefault="00641599" w:rsidP="00EE65CF">
            <w:pPr>
              <w:tabs>
                <w:tab w:val="left" w:pos="2820"/>
              </w:tabs>
              <w:spacing w:after="0"/>
              <w:jc w:val="center"/>
              <w:rPr>
                <w:rFonts w:ascii="Arial" w:hAnsi="Arial" w:cs="Arial"/>
                <w:sz w:val="20"/>
                <w:szCs w:val="20"/>
              </w:rPr>
            </w:pPr>
            <w:r w:rsidRPr="003745F8">
              <w:rPr>
                <w:rFonts w:ascii="Arial" w:hAnsi="Arial" w:cs="Arial"/>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41599" w:rsidRPr="003745F8" w:rsidRDefault="00641599" w:rsidP="00EE65CF">
            <w:pPr>
              <w:tabs>
                <w:tab w:val="left" w:pos="2820"/>
              </w:tabs>
              <w:spacing w:after="0"/>
              <w:rPr>
                <w:rFonts w:ascii="Arial" w:hAnsi="Arial" w:cs="Arial"/>
                <w:sz w:val="20"/>
                <w:szCs w:val="20"/>
              </w:rPr>
            </w:pPr>
            <w:r w:rsidRPr="003745F8">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41599" w:rsidRPr="003745F8" w:rsidRDefault="001B3590" w:rsidP="00EE65C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41599" w:rsidRPr="003745F8" w:rsidRDefault="001B3590" w:rsidP="00EE65C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r w:rsidR="00641599" w:rsidRPr="003745F8">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41599" w:rsidRPr="003745F8" w:rsidRDefault="001B3590" w:rsidP="00EE65C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r>
      <w:tr w:rsidR="00641599" w:rsidRPr="003745F8" w:rsidTr="00EE65C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41599" w:rsidRPr="003745F8" w:rsidRDefault="00641599" w:rsidP="00EE65CF">
            <w:pPr>
              <w:tabs>
                <w:tab w:val="left" w:pos="360"/>
                <w:tab w:val="left" w:pos="540"/>
              </w:tabs>
              <w:spacing w:after="0" w:line="240" w:lineRule="auto"/>
              <w:rPr>
                <w:rFonts w:ascii="Arial" w:hAnsi="Arial" w:cs="Arial"/>
                <w:sz w:val="20"/>
                <w:szCs w:val="20"/>
              </w:rPr>
            </w:pPr>
            <w:r w:rsidRPr="003745F8">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5227B7" w:rsidRPr="00430670" w:rsidRDefault="005227B7" w:rsidP="005227B7">
            <w:pPr>
              <w:tabs>
                <w:tab w:val="left" w:pos="2820"/>
              </w:tabs>
              <w:spacing w:after="0" w:line="240" w:lineRule="auto"/>
              <w:jc w:val="both"/>
              <w:rPr>
                <w:rFonts w:ascii="Arial" w:hAnsi="Arial" w:cs="Arial"/>
                <w:sz w:val="20"/>
                <w:szCs w:val="20"/>
              </w:rPr>
            </w:pPr>
            <w:r w:rsidRPr="00430670">
              <w:rPr>
                <w:rFonts w:ascii="Arial" w:hAnsi="Arial" w:cs="Arial"/>
                <w:sz w:val="20"/>
                <w:szCs w:val="20"/>
              </w:rPr>
              <w:t xml:space="preserve">Tijekom </w:t>
            </w:r>
            <w:r w:rsidRPr="00430670">
              <w:rPr>
                <w:rFonts w:ascii="Arial" w:hAnsi="Arial" w:cs="Arial"/>
                <w:color w:val="FF0000"/>
                <w:sz w:val="20"/>
                <w:szCs w:val="20"/>
              </w:rPr>
              <w:t xml:space="preserve">semestra </w:t>
            </w:r>
            <w:r w:rsidRPr="00430670">
              <w:rPr>
                <w:rFonts w:ascii="Arial" w:hAnsi="Arial" w:cs="Arial"/>
                <w:sz w:val="20"/>
                <w:szCs w:val="20"/>
              </w:rPr>
              <w:t xml:space="preserve">bit će organizirana dva kolokvija. </w:t>
            </w:r>
            <w:r w:rsidRPr="00430670">
              <w:rPr>
                <w:rFonts w:ascii="Arial" w:hAnsi="Arial" w:cs="Arial"/>
                <w:color w:val="FF0000"/>
                <w:sz w:val="20"/>
                <w:szCs w:val="20"/>
              </w:rPr>
              <w:t>Prvom kolokviju mogu pristupiti svi studenti upisani na predmet.</w:t>
            </w:r>
            <w:r w:rsidRPr="00430670">
              <w:rPr>
                <w:rFonts w:ascii="Arial" w:hAnsi="Arial" w:cs="Arial"/>
                <w:sz w:val="20"/>
                <w:szCs w:val="20"/>
              </w:rPr>
              <w:t xml:space="preserve"> Uvjet za pristupanje drugom kolokviju je pozitivno ocijenjen prvi kolokvij. Ukupna ocjena predstavlja srednju vrijednost (pozitivnih) ocjena ostvarenih na oba kolokvija. Alternativno, studenti mogu ostvariti ocjenu putem pismenog ispita tijekom ispitnog roka. </w:t>
            </w:r>
          </w:p>
          <w:p w:rsidR="005227B7" w:rsidRPr="00430670" w:rsidRDefault="005227B7" w:rsidP="005227B7">
            <w:pPr>
              <w:tabs>
                <w:tab w:val="left" w:pos="2820"/>
              </w:tabs>
              <w:spacing w:after="0" w:line="240" w:lineRule="auto"/>
              <w:jc w:val="both"/>
              <w:rPr>
                <w:rFonts w:ascii="Arial" w:hAnsi="Arial" w:cs="Arial"/>
                <w:sz w:val="20"/>
                <w:szCs w:val="20"/>
              </w:rPr>
            </w:pPr>
          </w:p>
          <w:p w:rsidR="005227B7" w:rsidRPr="00430670" w:rsidRDefault="005227B7" w:rsidP="005227B7">
            <w:pPr>
              <w:tabs>
                <w:tab w:val="left" w:pos="2820"/>
              </w:tabs>
              <w:spacing w:after="0" w:line="240" w:lineRule="auto"/>
              <w:jc w:val="both"/>
              <w:rPr>
                <w:rFonts w:ascii="Arial" w:hAnsi="Arial" w:cs="Arial"/>
                <w:color w:val="FF0000"/>
                <w:sz w:val="20"/>
                <w:szCs w:val="20"/>
              </w:rPr>
            </w:pPr>
            <w:r w:rsidRPr="00430670">
              <w:rPr>
                <w:rFonts w:ascii="Arial" w:hAnsi="Arial" w:cs="Arial"/>
                <w:color w:val="FF0000"/>
                <w:sz w:val="20"/>
                <w:szCs w:val="20"/>
              </w:rPr>
              <w:t>Pisane provjere znanja</w:t>
            </w:r>
            <w:r w:rsidRPr="00430670">
              <w:rPr>
                <w:rFonts w:ascii="Arial" w:hAnsi="Arial" w:cs="Arial"/>
                <w:sz w:val="20"/>
                <w:szCs w:val="20"/>
              </w:rPr>
              <w:t xml:space="preserve"> sastoje se od 10 pitanja. Točan odgovor vrednuje se s 10 bodova. </w:t>
            </w:r>
            <w:r w:rsidRPr="00430670">
              <w:rPr>
                <w:rFonts w:ascii="Arial" w:hAnsi="Arial" w:cs="Arial"/>
                <w:color w:val="FF0000"/>
                <w:sz w:val="20"/>
                <w:szCs w:val="20"/>
              </w:rPr>
              <w:t xml:space="preserve">Bodovni pragovi i odgovarajuće ocjene za pisane provjere znanja: 0-49 bodova = nedovoljan (1); 50-65 bodova = dovoljan (2); 66-75 bodova = dobar (3); </w:t>
            </w:r>
            <w:r w:rsidRPr="00430670">
              <w:rPr>
                <w:rFonts w:ascii="Arial" w:hAnsi="Arial" w:cs="Arial"/>
                <w:color w:val="FF0000"/>
                <w:sz w:val="20"/>
                <w:szCs w:val="20"/>
              </w:rPr>
              <w:lastRenderedPageBreak/>
              <w:t xml:space="preserve">76-85 bodova = vrlo dobar (4) i 86-100 bodova = izvrstan (5). </w:t>
            </w:r>
            <w:r w:rsidRPr="00430670">
              <w:rPr>
                <w:rFonts w:ascii="Arial" w:hAnsi="Arial" w:cs="Arial"/>
                <w:sz w:val="20"/>
                <w:szCs w:val="20"/>
              </w:rPr>
              <w:t>P</w:t>
            </w:r>
            <w:r w:rsidRPr="00306F44">
              <w:rPr>
                <w:rFonts w:ascii="Arial" w:hAnsi="Arial" w:cs="Arial"/>
                <w:color w:val="000000"/>
                <w:sz w:val="20"/>
                <w:szCs w:val="20"/>
              </w:rPr>
              <w:t xml:space="preserve">ri </w:t>
            </w:r>
            <w:r>
              <w:rPr>
                <w:rFonts w:ascii="Arial" w:hAnsi="Arial" w:cs="Arial"/>
                <w:color w:val="000000"/>
                <w:sz w:val="20"/>
                <w:szCs w:val="20"/>
              </w:rPr>
              <w:t>tome,</w:t>
            </w:r>
            <w:r w:rsidRPr="00306F44">
              <w:rPr>
                <w:rFonts w:ascii="Arial" w:hAnsi="Arial" w:cs="Arial"/>
                <w:color w:val="000000"/>
                <w:sz w:val="20"/>
                <w:szCs w:val="20"/>
              </w:rPr>
              <w:t xml:space="preserve"> za pozitivnu ocjenu student mora </w:t>
            </w:r>
            <w:r w:rsidR="00A52EED" w:rsidRPr="00306F44">
              <w:rPr>
                <w:rFonts w:ascii="Arial" w:hAnsi="Arial" w:cs="Arial"/>
                <w:color w:val="000000"/>
                <w:sz w:val="20"/>
                <w:szCs w:val="20"/>
              </w:rPr>
              <w:t xml:space="preserve">minimalno </w:t>
            </w:r>
            <w:r w:rsidRPr="00676A2B">
              <w:rPr>
                <w:rFonts w:ascii="Arial" w:hAnsi="Arial" w:cs="Arial"/>
                <w:color w:val="FF0000"/>
                <w:sz w:val="20"/>
                <w:szCs w:val="20"/>
              </w:rPr>
              <w:t xml:space="preserve">ostvariti </w:t>
            </w:r>
            <w:r w:rsidRPr="00430670">
              <w:rPr>
                <w:rFonts w:ascii="Arial" w:hAnsi="Arial" w:cs="Arial"/>
                <w:color w:val="FF0000"/>
                <w:sz w:val="20"/>
                <w:szCs w:val="20"/>
              </w:rPr>
              <w:t xml:space="preserve">25 bodova </w:t>
            </w:r>
            <w:r w:rsidRPr="00306F44">
              <w:rPr>
                <w:rFonts w:ascii="Arial" w:hAnsi="Arial" w:cs="Arial"/>
                <w:color w:val="000000"/>
                <w:sz w:val="20"/>
                <w:szCs w:val="20"/>
              </w:rPr>
              <w:t xml:space="preserve">na pitanja iz gradiva koji se odnosi na </w:t>
            </w:r>
            <w:r>
              <w:rPr>
                <w:rFonts w:ascii="Arial" w:hAnsi="Arial" w:cs="Arial"/>
                <w:color w:val="000000"/>
                <w:sz w:val="20"/>
                <w:szCs w:val="20"/>
              </w:rPr>
              <w:t>bankarstvo</w:t>
            </w:r>
            <w:r w:rsidRPr="00306F44">
              <w:rPr>
                <w:rFonts w:ascii="Arial" w:hAnsi="Arial" w:cs="Arial"/>
                <w:color w:val="000000"/>
                <w:sz w:val="20"/>
                <w:szCs w:val="20"/>
              </w:rPr>
              <w:t xml:space="preserve"> i </w:t>
            </w:r>
            <w:r w:rsidRPr="00430670">
              <w:rPr>
                <w:rFonts w:ascii="Arial" w:hAnsi="Arial" w:cs="Arial"/>
                <w:color w:val="FF0000"/>
                <w:sz w:val="20"/>
                <w:szCs w:val="20"/>
              </w:rPr>
              <w:t>25 bodova</w:t>
            </w:r>
            <w:r w:rsidRPr="00306F44">
              <w:rPr>
                <w:rFonts w:ascii="Arial" w:hAnsi="Arial" w:cs="Arial"/>
                <w:color w:val="000000"/>
                <w:sz w:val="20"/>
                <w:szCs w:val="20"/>
              </w:rPr>
              <w:t xml:space="preserve"> na pitanja iz gradiva koji se odnosi na </w:t>
            </w:r>
            <w:r>
              <w:rPr>
                <w:rFonts w:ascii="Arial" w:hAnsi="Arial" w:cs="Arial"/>
                <w:color w:val="000000"/>
                <w:sz w:val="20"/>
                <w:szCs w:val="20"/>
              </w:rPr>
              <w:t>osiguranje</w:t>
            </w:r>
            <w:r w:rsidRPr="00306F44">
              <w:rPr>
                <w:rFonts w:ascii="Arial" w:hAnsi="Arial" w:cs="Arial"/>
                <w:color w:val="000000"/>
                <w:sz w:val="20"/>
                <w:szCs w:val="20"/>
              </w:rPr>
              <w:t>.</w:t>
            </w:r>
          </w:p>
          <w:p w:rsidR="008D5C17" w:rsidRDefault="008D5C17" w:rsidP="00EE65CF">
            <w:pPr>
              <w:tabs>
                <w:tab w:val="left" w:pos="2820"/>
              </w:tabs>
              <w:spacing w:after="0" w:line="240" w:lineRule="auto"/>
              <w:jc w:val="both"/>
              <w:rPr>
                <w:rFonts w:ascii="Arial" w:hAnsi="Arial" w:cs="Arial"/>
                <w:sz w:val="20"/>
                <w:szCs w:val="20"/>
              </w:rPr>
            </w:pPr>
          </w:p>
          <w:p w:rsidR="00641599" w:rsidRPr="003745F8" w:rsidRDefault="00641599" w:rsidP="00EE65CF">
            <w:pPr>
              <w:tabs>
                <w:tab w:val="left" w:pos="2820"/>
              </w:tabs>
              <w:spacing w:after="0" w:line="240" w:lineRule="auto"/>
              <w:jc w:val="both"/>
              <w:rPr>
                <w:rFonts w:ascii="Arial" w:hAnsi="Arial" w:cs="Arial"/>
                <w:sz w:val="20"/>
                <w:szCs w:val="20"/>
              </w:rPr>
            </w:pPr>
            <w:r w:rsidRPr="003745F8">
              <w:rPr>
                <w:rFonts w:ascii="Arial" w:hAnsi="Arial" w:cs="Arial"/>
                <w:sz w:val="20"/>
                <w:szCs w:val="20"/>
              </w:rPr>
              <w:t xml:space="preserve">*Student koji ostvari pozitivnu ocjenu iz prvog i drugog kolokvija, ne treba pristupiti završnom pisanom ispitu. </w:t>
            </w:r>
          </w:p>
        </w:tc>
      </w:tr>
      <w:tr w:rsidR="00641599" w:rsidRPr="003745F8" w:rsidTr="00EE65C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41599" w:rsidRPr="003745F8" w:rsidRDefault="00641599" w:rsidP="00EE65CF">
            <w:pPr>
              <w:tabs>
                <w:tab w:val="left" w:pos="540"/>
              </w:tabs>
              <w:spacing w:after="0" w:line="240" w:lineRule="auto"/>
              <w:rPr>
                <w:rFonts w:ascii="Arial" w:hAnsi="Arial" w:cs="Arial"/>
                <w:sz w:val="20"/>
                <w:szCs w:val="20"/>
              </w:rPr>
            </w:pPr>
            <w:r w:rsidRPr="003745F8">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641599" w:rsidRPr="003745F8" w:rsidRDefault="00641599" w:rsidP="00EE65CF">
            <w:pPr>
              <w:tabs>
                <w:tab w:val="left" w:pos="2820"/>
              </w:tabs>
              <w:spacing w:after="0"/>
              <w:jc w:val="center"/>
              <w:rPr>
                <w:rFonts w:ascii="Arial" w:hAnsi="Arial" w:cs="Arial"/>
                <w:b/>
                <w:sz w:val="20"/>
                <w:szCs w:val="20"/>
              </w:rPr>
            </w:pPr>
            <w:r w:rsidRPr="003745F8">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41599" w:rsidRPr="003745F8" w:rsidRDefault="00641599" w:rsidP="00EE65CF">
            <w:pPr>
              <w:tabs>
                <w:tab w:val="left" w:pos="2820"/>
              </w:tabs>
              <w:spacing w:after="0"/>
              <w:jc w:val="center"/>
              <w:rPr>
                <w:rFonts w:ascii="Arial" w:hAnsi="Arial" w:cs="Arial"/>
                <w:b/>
                <w:sz w:val="20"/>
                <w:szCs w:val="20"/>
              </w:rPr>
            </w:pPr>
            <w:r w:rsidRPr="003745F8">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41599" w:rsidRPr="003745F8" w:rsidRDefault="00641599" w:rsidP="00EE65CF">
            <w:pPr>
              <w:tabs>
                <w:tab w:val="left" w:pos="2820"/>
              </w:tabs>
              <w:spacing w:after="0"/>
              <w:jc w:val="center"/>
              <w:rPr>
                <w:rFonts w:ascii="Arial" w:hAnsi="Arial" w:cs="Arial"/>
                <w:b/>
                <w:sz w:val="20"/>
                <w:szCs w:val="20"/>
              </w:rPr>
            </w:pPr>
            <w:r w:rsidRPr="003745F8">
              <w:rPr>
                <w:rFonts w:ascii="Arial" w:hAnsi="Arial" w:cs="Arial"/>
                <w:b/>
                <w:sz w:val="20"/>
                <w:szCs w:val="20"/>
              </w:rPr>
              <w:t>Dostupnost putem ostalih medija</w:t>
            </w:r>
          </w:p>
        </w:tc>
      </w:tr>
      <w:tr w:rsidR="00641599" w:rsidRPr="003745F8"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641599" w:rsidRPr="003745F8" w:rsidRDefault="00641599" w:rsidP="00641599">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41599" w:rsidRPr="003745F8" w:rsidRDefault="00641599" w:rsidP="001E7636">
            <w:pPr>
              <w:autoSpaceDE w:val="0"/>
              <w:autoSpaceDN w:val="0"/>
              <w:adjustRightInd w:val="0"/>
              <w:spacing w:after="0" w:line="240" w:lineRule="auto"/>
              <w:rPr>
                <w:rFonts w:ascii="Arial" w:hAnsi="Arial" w:cs="Arial"/>
                <w:i/>
                <w:iCs/>
                <w:sz w:val="20"/>
                <w:szCs w:val="20"/>
                <w:lang w:eastAsia="hr-HR"/>
              </w:rPr>
            </w:pPr>
            <w:r w:rsidRPr="003745F8">
              <w:rPr>
                <w:rFonts w:ascii="Arial" w:hAnsi="Arial" w:cs="Arial"/>
                <w:sz w:val="20"/>
                <w:szCs w:val="20"/>
                <w:lang w:eastAsia="hr-HR"/>
              </w:rPr>
              <w:t>Ćurak, M. (201</w:t>
            </w:r>
            <w:r w:rsidR="001E7636">
              <w:rPr>
                <w:rFonts w:ascii="Arial" w:hAnsi="Arial" w:cs="Arial"/>
                <w:sz w:val="20"/>
                <w:szCs w:val="20"/>
                <w:lang w:eastAsia="hr-HR"/>
              </w:rPr>
              <w:t>7</w:t>
            </w:r>
            <w:r w:rsidRPr="003745F8">
              <w:rPr>
                <w:rFonts w:ascii="Arial" w:hAnsi="Arial" w:cs="Arial"/>
                <w:sz w:val="20"/>
                <w:szCs w:val="20"/>
                <w:lang w:eastAsia="hr-HR"/>
              </w:rPr>
              <w:t>.</w:t>
            </w:r>
            <w:r w:rsidR="001E7636">
              <w:rPr>
                <w:rFonts w:ascii="Arial" w:hAnsi="Arial" w:cs="Arial"/>
                <w:sz w:val="20"/>
                <w:szCs w:val="20"/>
                <w:lang w:eastAsia="hr-HR"/>
              </w:rPr>
              <w:t>-2018.</w:t>
            </w:r>
            <w:r w:rsidRPr="003745F8">
              <w:rPr>
                <w:rFonts w:ascii="Arial" w:hAnsi="Arial" w:cs="Arial"/>
                <w:sz w:val="20"/>
                <w:szCs w:val="20"/>
                <w:lang w:eastAsia="hr-HR"/>
              </w:rPr>
              <w:t xml:space="preserve">) </w:t>
            </w:r>
            <w:r w:rsidRPr="003745F8">
              <w:rPr>
                <w:rFonts w:ascii="Arial" w:hAnsi="Arial" w:cs="Arial"/>
                <w:i/>
                <w:iCs/>
                <w:sz w:val="20"/>
                <w:szCs w:val="20"/>
                <w:lang w:eastAsia="hr-HR"/>
              </w:rPr>
              <w:t>Bankarstvo i osiguranje, nastavni materijali</w:t>
            </w:r>
            <w:r w:rsidR="001E7636" w:rsidRPr="00D259E4">
              <w:rPr>
                <w:rFonts w:ascii="Arial" w:hAnsi="Arial" w:cs="Arial"/>
                <w:i/>
                <w:color w:val="FF0000"/>
                <w:sz w:val="20"/>
                <w:szCs w:val="20"/>
              </w:rPr>
              <w:t xml:space="preserve"> </w:t>
            </w:r>
            <w:r w:rsidR="001E7636" w:rsidRPr="00A810A5">
              <w:rPr>
                <w:rFonts w:ascii="Arial" w:hAnsi="Arial" w:cs="Arial"/>
                <w:color w:val="FF0000"/>
                <w:sz w:val="20"/>
                <w:szCs w:val="20"/>
              </w:rPr>
              <w:t>na Moodle stranicama kolegija</w:t>
            </w:r>
          </w:p>
        </w:tc>
        <w:tc>
          <w:tcPr>
            <w:tcW w:w="1244" w:type="dxa"/>
            <w:gridSpan w:val="2"/>
            <w:tcBorders>
              <w:top w:val="single" w:sz="8" w:space="0" w:color="auto"/>
              <w:left w:val="single" w:sz="8" w:space="0" w:color="auto"/>
              <w:right w:val="single" w:sz="8"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rsidR="00641599" w:rsidRPr="003745F8" w:rsidRDefault="00802DC8" w:rsidP="00EE65CF">
            <w:pPr>
              <w:tabs>
                <w:tab w:val="left" w:pos="2820"/>
              </w:tabs>
              <w:spacing w:after="0"/>
              <w:jc w:val="center"/>
              <w:rPr>
                <w:rFonts w:ascii="Arial" w:hAnsi="Arial" w:cs="Arial"/>
                <w:sz w:val="20"/>
                <w:szCs w:val="20"/>
              </w:rPr>
            </w:pPr>
            <w:r>
              <w:rPr>
                <w:rFonts w:ascii="Arial" w:hAnsi="Arial" w:cs="Arial"/>
                <w:color w:val="FF0000"/>
                <w:sz w:val="20"/>
                <w:szCs w:val="20"/>
              </w:rPr>
              <w:t>x</w:t>
            </w:r>
          </w:p>
        </w:tc>
      </w:tr>
      <w:tr w:rsidR="00641599" w:rsidRPr="003745F8"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641599" w:rsidRPr="003745F8" w:rsidRDefault="00641599" w:rsidP="00641599">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41599" w:rsidRPr="003745F8"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 xml:space="preserve">Ćurak, M., Jakovčević, D. (2007.) </w:t>
            </w:r>
            <w:r w:rsidRPr="003745F8">
              <w:rPr>
                <w:rFonts w:ascii="Arial" w:hAnsi="Arial" w:cs="Arial"/>
                <w:i/>
                <w:iCs/>
                <w:sz w:val="20"/>
                <w:szCs w:val="20"/>
                <w:lang w:eastAsia="hr-HR"/>
              </w:rPr>
              <w:t>Osiguranje i rizici</w:t>
            </w:r>
            <w:r w:rsidRPr="003745F8">
              <w:rPr>
                <w:rFonts w:ascii="Arial" w:hAnsi="Arial" w:cs="Arial"/>
                <w:sz w:val="20"/>
                <w:szCs w:val="20"/>
                <w:lang w:eastAsia="hr-HR"/>
              </w:rPr>
              <w:t>, RRIF, Zagreb</w:t>
            </w:r>
          </w:p>
        </w:tc>
        <w:tc>
          <w:tcPr>
            <w:tcW w:w="1244" w:type="dxa"/>
            <w:gridSpan w:val="2"/>
            <w:tcBorders>
              <w:left w:val="single" w:sz="8" w:space="0" w:color="auto"/>
              <w:right w:val="single" w:sz="8" w:space="0" w:color="auto"/>
            </w:tcBorders>
            <w:tcMar>
              <w:left w:w="57" w:type="dxa"/>
              <w:right w:w="57" w:type="dxa"/>
            </w:tcMar>
          </w:tcPr>
          <w:p w:rsidR="00641599" w:rsidRPr="003745F8" w:rsidRDefault="00641599" w:rsidP="00EE65CF">
            <w:pPr>
              <w:tabs>
                <w:tab w:val="left" w:pos="2820"/>
              </w:tabs>
              <w:spacing w:after="0"/>
              <w:jc w:val="center"/>
              <w:rPr>
                <w:rFonts w:ascii="Arial" w:hAnsi="Arial" w:cs="Arial"/>
                <w:sz w:val="20"/>
                <w:szCs w:val="20"/>
              </w:rPr>
            </w:pPr>
            <w:r w:rsidRPr="003745F8">
              <w:rPr>
                <w:rFonts w:ascii="Arial" w:hAnsi="Arial" w:cs="Arial"/>
                <w:sz w:val="20"/>
                <w:szCs w:val="20"/>
              </w:rPr>
              <w:t>11</w:t>
            </w:r>
          </w:p>
        </w:tc>
        <w:tc>
          <w:tcPr>
            <w:tcW w:w="1518" w:type="dxa"/>
            <w:gridSpan w:val="3"/>
            <w:tcBorders>
              <w:left w:val="single" w:sz="8" w:space="0" w:color="auto"/>
              <w:right w:val="single" w:sz="12"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r>
      <w:tr w:rsidR="00641599" w:rsidRPr="003745F8"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641599" w:rsidRPr="003745F8" w:rsidRDefault="00641599" w:rsidP="00641599">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41599" w:rsidRPr="003745F8" w:rsidRDefault="00641599" w:rsidP="001E7636">
            <w:pPr>
              <w:tabs>
                <w:tab w:val="left" w:pos="2820"/>
              </w:tabs>
              <w:spacing w:after="0" w:line="240" w:lineRule="auto"/>
              <w:rPr>
                <w:rFonts w:ascii="Arial" w:hAnsi="Arial" w:cs="Arial"/>
                <w:sz w:val="20"/>
                <w:szCs w:val="20"/>
              </w:rPr>
            </w:pPr>
            <w:r w:rsidRPr="003745F8">
              <w:rPr>
                <w:rFonts w:ascii="Arial" w:hAnsi="Arial" w:cs="Arial"/>
                <w:sz w:val="20"/>
                <w:szCs w:val="20"/>
                <w:lang w:eastAsia="hr-HR"/>
              </w:rPr>
              <w:t>Gregurek, M. i Vidaković, N. (201</w:t>
            </w:r>
            <w:r w:rsidR="001E7636">
              <w:rPr>
                <w:rFonts w:ascii="Arial" w:hAnsi="Arial" w:cs="Arial"/>
                <w:sz w:val="20"/>
                <w:szCs w:val="20"/>
                <w:lang w:eastAsia="hr-HR"/>
              </w:rPr>
              <w:t>3</w:t>
            </w:r>
            <w:r w:rsidRPr="003745F8">
              <w:rPr>
                <w:rFonts w:ascii="Arial" w:hAnsi="Arial" w:cs="Arial"/>
                <w:sz w:val="20"/>
                <w:szCs w:val="20"/>
                <w:lang w:eastAsia="hr-HR"/>
              </w:rPr>
              <w:t xml:space="preserve">.) </w:t>
            </w:r>
            <w:r w:rsidRPr="003745F8">
              <w:rPr>
                <w:rFonts w:ascii="Arial" w:hAnsi="Arial" w:cs="Arial"/>
                <w:i/>
                <w:iCs/>
                <w:sz w:val="20"/>
                <w:szCs w:val="20"/>
                <w:lang w:eastAsia="hr-HR"/>
              </w:rPr>
              <w:t>Bankarsko poslovanje</w:t>
            </w:r>
            <w:r w:rsidRPr="003745F8">
              <w:rPr>
                <w:rFonts w:ascii="Arial" w:hAnsi="Arial" w:cs="Arial"/>
                <w:sz w:val="20"/>
                <w:szCs w:val="20"/>
                <w:lang w:eastAsia="hr-HR"/>
              </w:rPr>
              <w:t>, RRiF, Zagreb</w:t>
            </w:r>
          </w:p>
        </w:tc>
        <w:tc>
          <w:tcPr>
            <w:tcW w:w="1244" w:type="dxa"/>
            <w:gridSpan w:val="2"/>
            <w:tcBorders>
              <w:left w:val="single" w:sz="8" w:space="0" w:color="auto"/>
              <w:right w:val="single" w:sz="8" w:space="0" w:color="auto"/>
            </w:tcBorders>
            <w:tcMar>
              <w:left w:w="57" w:type="dxa"/>
              <w:right w:w="57" w:type="dxa"/>
            </w:tcMar>
          </w:tcPr>
          <w:p w:rsidR="00641599" w:rsidRPr="003745F8" w:rsidRDefault="001E7636" w:rsidP="00EE65CF">
            <w:pPr>
              <w:tabs>
                <w:tab w:val="left" w:pos="2820"/>
              </w:tabs>
              <w:spacing w:after="0"/>
              <w:jc w:val="center"/>
              <w:rPr>
                <w:rFonts w:ascii="Arial" w:hAnsi="Arial" w:cs="Arial"/>
                <w:sz w:val="20"/>
                <w:szCs w:val="20"/>
              </w:rPr>
            </w:pPr>
            <w:r>
              <w:rPr>
                <w:rFonts w:ascii="Arial" w:hAnsi="Arial" w:cs="Arial"/>
                <w:sz w:val="20"/>
                <w:szCs w:val="20"/>
              </w:rPr>
              <w:t>6</w:t>
            </w:r>
          </w:p>
        </w:tc>
        <w:tc>
          <w:tcPr>
            <w:tcW w:w="1518" w:type="dxa"/>
            <w:gridSpan w:val="3"/>
            <w:tcBorders>
              <w:left w:val="single" w:sz="8" w:space="0" w:color="auto"/>
              <w:right w:val="single" w:sz="12"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r>
      <w:tr w:rsidR="00641599" w:rsidRPr="003745F8"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rsidR="00641599" w:rsidRPr="003745F8" w:rsidRDefault="00641599" w:rsidP="00641599">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41599" w:rsidRPr="003745F8" w:rsidRDefault="001B3590" w:rsidP="00EE65C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r>
      <w:tr w:rsidR="00641599" w:rsidRPr="003745F8" w:rsidTr="00EE65C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41599" w:rsidRPr="003745F8" w:rsidRDefault="00641599" w:rsidP="00641599">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41599" w:rsidRPr="003745F8" w:rsidRDefault="001B3590" w:rsidP="00EE65C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r>
      <w:tr w:rsidR="00641599" w:rsidRPr="003745F8" w:rsidTr="00EE65C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41599" w:rsidRPr="003745F8" w:rsidRDefault="00641599" w:rsidP="00641599">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41599" w:rsidRPr="003745F8" w:rsidRDefault="001B3590" w:rsidP="00EE65C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r>
      <w:tr w:rsidR="00641599" w:rsidRPr="003745F8" w:rsidTr="00EE65C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41599" w:rsidRPr="003745F8" w:rsidRDefault="00641599" w:rsidP="00641599">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641599" w:rsidRPr="003745F8" w:rsidRDefault="001B3590" w:rsidP="00EE65C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r>
      <w:tr w:rsidR="00641599" w:rsidRPr="003745F8" w:rsidTr="00EE65CF">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41599" w:rsidRPr="003745F8" w:rsidRDefault="00641599" w:rsidP="00641599">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rsidR="00641599" w:rsidRPr="003745F8" w:rsidRDefault="001B3590" w:rsidP="00EE65C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641599" w:rsidRPr="003745F8" w:rsidRDefault="001B3590" w:rsidP="00EE65CF">
            <w:pPr>
              <w:tabs>
                <w:tab w:val="left" w:pos="2820"/>
              </w:tabs>
              <w:spacing w:after="0"/>
              <w:jc w:val="center"/>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r>
      <w:tr w:rsidR="00641599" w:rsidRPr="003745F8"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41599" w:rsidRPr="003745F8" w:rsidRDefault="00641599" w:rsidP="00EE65CF">
            <w:pPr>
              <w:tabs>
                <w:tab w:val="left" w:pos="567"/>
              </w:tabs>
              <w:spacing w:after="0" w:line="240" w:lineRule="auto"/>
              <w:rPr>
                <w:rFonts w:ascii="Arial" w:hAnsi="Arial" w:cs="Arial"/>
                <w:sz w:val="20"/>
                <w:szCs w:val="20"/>
              </w:rPr>
            </w:pPr>
            <w:r w:rsidRPr="003745F8">
              <w:rPr>
                <w:rFonts w:ascii="Arial" w:hAnsi="Arial" w:cs="Arial"/>
                <w:sz w:val="20"/>
                <w:szCs w:val="20"/>
              </w:rPr>
              <w:t xml:space="preserve">Dopunska literatura </w:t>
            </w:r>
          </w:p>
          <w:p w:rsidR="00641599" w:rsidRPr="003745F8" w:rsidRDefault="00641599" w:rsidP="00EE65CF">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641599" w:rsidRDefault="00641599" w:rsidP="00EE65CF">
            <w:pPr>
              <w:autoSpaceDE w:val="0"/>
              <w:autoSpaceDN w:val="0"/>
              <w:adjustRightInd w:val="0"/>
              <w:spacing w:after="0" w:line="240" w:lineRule="auto"/>
              <w:rPr>
                <w:rFonts w:ascii="Arial" w:hAnsi="Arial" w:cs="Arial"/>
                <w:sz w:val="20"/>
                <w:szCs w:val="20"/>
                <w:lang w:eastAsia="hr-HR"/>
              </w:rPr>
            </w:pPr>
            <w:r w:rsidRPr="003745F8">
              <w:rPr>
                <w:rFonts w:ascii="Arial" w:hAnsi="Arial" w:cs="Arial"/>
                <w:sz w:val="20"/>
                <w:szCs w:val="20"/>
                <w:lang w:eastAsia="hr-HR"/>
              </w:rPr>
              <w:t xml:space="preserve">Andrijašević, S., Petranović, V. (1999.), </w:t>
            </w:r>
            <w:r w:rsidRPr="003745F8">
              <w:rPr>
                <w:rFonts w:ascii="Arial" w:hAnsi="Arial" w:cs="Arial"/>
                <w:i/>
                <w:iCs/>
                <w:sz w:val="20"/>
                <w:szCs w:val="20"/>
                <w:lang w:eastAsia="hr-HR"/>
              </w:rPr>
              <w:t>Ekonomika osiguranja</w:t>
            </w:r>
            <w:r w:rsidRPr="003745F8">
              <w:rPr>
                <w:rFonts w:ascii="Arial" w:hAnsi="Arial" w:cs="Arial"/>
                <w:sz w:val="20"/>
                <w:szCs w:val="20"/>
                <w:lang w:eastAsia="hr-HR"/>
              </w:rPr>
              <w:t>, Alfa, Zagreb</w:t>
            </w:r>
          </w:p>
          <w:p w:rsidR="00A52EED" w:rsidRDefault="00A52EED" w:rsidP="00EE65CF">
            <w:pPr>
              <w:autoSpaceDE w:val="0"/>
              <w:autoSpaceDN w:val="0"/>
              <w:adjustRightInd w:val="0"/>
              <w:spacing w:after="0" w:line="240" w:lineRule="auto"/>
              <w:rPr>
                <w:rFonts w:ascii="Arial" w:hAnsi="Arial" w:cs="Arial"/>
                <w:sz w:val="20"/>
                <w:szCs w:val="20"/>
                <w:lang w:eastAsia="hr-HR"/>
              </w:rPr>
            </w:pPr>
          </w:p>
          <w:p w:rsidR="00A52EED" w:rsidRPr="00A52EED" w:rsidRDefault="00A52EED" w:rsidP="00EE65CF">
            <w:pPr>
              <w:autoSpaceDE w:val="0"/>
              <w:autoSpaceDN w:val="0"/>
              <w:adjustRightInd w:val="0"/>
              <w:spacing w:after="0" w:line="240" w:lineRule="auto"/>
              <w:rPr>
                <w:rFonts w:ascii="Arial" w:hAnsi="Arial" w:cs="Arial"/>
                <w:color w:val="FF0000"/>
                <w:sz w:val="20"/>
                <w:szCs w:val="20"/>
                <w:lang w:eastAsia="hr-HR"/>
              </w:rPr>
            </w:pPr>
            <w:r w:rsidRPr="00A52EED">
              <w:rPr>
                <w:rFonts w:ascii="Arial" w:hAnsi="Arial" w:cs="Arial"/>
                <w:color w:val="FF0000"/>
                <w:sz w:val="20"/>
                <w:szCs w:val="20"/>
                <w:lang w:eastAsia="hr-HR"/>
              </w:rPr>
              <w:t>Heffernan, S. (2005), Modern banking, John &amp; Willey</w:t>
            </w:r>
          </w:p>
          <w:p w:rsidR="00EA237E" w:rsidRPr="003745F8" w:rsidRDefault="00EA237E" w:rsidP="00EE65CF">
            <w:pPr>
              <w:autoSpaceDE w:val="0"/>
              <w:autoSpaceDN w:val="0"/>
              <w:adjustRightInd w:val="0"/>
              <w:spacing w:after="0" w:line="240" w:lineRule="auto"/>
              <w:rPr>
                <w:rFonts w:ascii="Arial" w:hAnsi="Arial" w:cs="Arial"/>
                <w:sz w:val="20"/>
                <w:szCs w:val="20"/>
                <w:lang w:eastAsia="hr-HR"/>
              </w:rPr>
            </w:pPr>
          </w:p>
          <w:p w:rsidR="00641599" w:rsidRDefault="00641599" w:rsidP="00EE65CF">
            <w:pPr>
              <w:spacing w:after="0" w:line="240" w:lineRule="auto"/>
              <w:rPr>
                <w:rFonts w:ascii="Arial" w:hAnsi="Arial" w:cs="Arial"/>
                <w:sz w:val="20"/>
                <w:szCs w:val="20"/>
                <w:lang w:eastAsia="hr-HR"/>
              </w:rPr>
            </w:pPr>
            <w:r w:rsidRPr="003745F8">
              <w:rPr>
                <w:rFonts w:ascii="Arial" w:hAnsi="Arial" w:cs="Arial"/>
                <w:sz w:val="20"/>
                <w:szCs w:val="20"/>
                <w:lang w:eastAsia="hr-HR"/>
              </w:rPr>
              <w:t xml:space="preserve">Mishkin, F. S., Eakins, S. G. (2005.) </w:t>
            </w:r>
            <w:r w:rsidRPr="003745F8">
              <w:rPr>
                <w:rFonts w:ascii="Arial" w:hAnsi="Arial" w:cs="Arial"/>
                <w:i/>
                <w:iCs/>
                <w:sz w:val="20"/>
                <w:szCs w:val="20"/>
                <w:lang w:eastAsia="hr-HR"/>
              </w:rPr>
              <w:t>Financijska tržišta + institucije</w:t>
            </w:r>
            <w:r w:rsidRPr="003745F8">
              <w:rPr>
                <w:rFonts w:ascii="Arial" w:hAnsi="Arial" w:cs="Arial"/>
                <w:sz w:val="20"/>
                <w:szCs w:val="20"/>
                <w:lang w:eastAsia="hr-HR"/>
              </w:rPr>
              <w:t>, Mate, Zagreb</w:t>
            </w:r>
          </w:p>
          <w:p w:rsidR="00EA237E" w:rsidRDefault="00EA237E" w:rsidP="00EE65CF">
            <w:pPr>
              <w:spacing w:after="0" w:line="240" w:lineRule="auto"/>
              <w:rPr>
                <w:rFonts w:ascii="Arial" w:hAnsi="Arial" w:cs="Arial"/>
                <w:sz w:val="20"/>
                <w:szCs w:val="20"/>
                <w:lang w:eastAsia="hr-HR"/>
              </w:rPr>
            </w:pPr>
          </w:p>
          <w:p w:rsidR="00EA237E" w:rsidRPr="00EA237E" w:rsidRDefault="00EA237E" w:rsidP="00EA237E">
            <w:pPr>
              <w:autoSpaceDE w:val="0"/>
              <w:autoSpaceDN w:val="0"/>
              <w:adjustRightInd w:val="0"/>
              <w:spacing w:after="0" w:line="240" w:lineRule="auto"/>
              <w:jc w:val="both"/>
              <w:rPr>
                <w:rFonts w:ascii="Arial" w:hAnsi="Arial" w:cs="Arial"/>
                <w:color w:val="FF0000"/>
                <w:sz w:val="20"/>
                <w:szCs w:val="20"/>
                <w:lang w:val="en-GB"/>
              </w:rPr>
            </w:pPr>
            <w:r w:rsidRPr="00A95D95">
              <w:rPr>
                <w:rFonts w:ascii="Arial" w:hAnsi="Arial" w:cs="Arial"/>
                <w:color w:val="FF0000"/>
                <w:sz w:val="20"/>
                <w:szCs w:val="20"/>
                <w:lang w:val="en-GB"/>
              </w:rPr>
              <w:t xml:space="preserve">Mishkin F. S., Eakins, S. G. (2015) </w:t>
            </w:r>
            <w:r w:rsidRPr="00A95D95">
              <w:rPr>
                <w:rFonts w:ascii="Arial" w:hAnsi="Arial" w:cs="Arial"/>
                <w:i/>
                <w:color w:val="FF0000"/>
                <w:sz w:val="20"/>
                <w:szCs w:val="20"/>
                <w:lang w:val="en-GB"/>
              </w:rPr>
              <w:t>Financial Markets and Institutions</w:t>
            </w:r>
            <w:r w:rsidRPr="00A95D95">
              <w:rPr>
                <w:rFonts w:ascii="Arial" w:hAnsi="Arial" w:cs="Arial"/>
                <w:color w:val="FF0000"/>
                <w:sz w:val="20"/>
                <w:szCs w:val="20"/>
                <w:lang w:val="en-GB"/>
              </w:rPr>
              <w:t>, Pearson</w:t>
            </w:r>
          </w:p>
          <w:p w:rsidR="00EA237E" w:rsidRPr="003745F8" w:rsidRDefault="00EA237E" w:rsidP="00EE65CF">
            <w:pPr>
              <w:spacing w:after="0" w:line="240" w:lineRule="auto"/>
              <w:rPr>
                <w:rFonts w:ascii="Arial" w:hAnsi="Arial" w:cs="Arial"/>
                <w:sz w:val="20"/>
                <w:szCs w:val="20"/>
                <w:lang w:eastAsia="hr-HR"/>
              </w:rPr>
            </w:pPr>
          </w:p>
          <w:p w:rsidR="00641599" w:rsidRDefault="00641599" w:rsidP="00EE65CF">
            <w:pPr>
              <w:tabs>
                <w:tab w:val="left" w:pos="2820"/>
              </w:tabs>
              <w:spacing w:after="0" w:line="240" w:lineRule="auto"/>
              <w:rPr>
                <w:rFonts w:ascii="Arial" w:hAnsi="Arial" w:cs="Arial"/>
                <w:sz w:val="20"/>
                <w:szCs w:val="20"/>
                <w:lang w:eastAsia="hr-HR"/>
              </w:rPr>
            </w:pPr>
            <w:r w:rsidRPr="003745F8">
              <w:rPr>
                <w:rFonts w:ascii="Arial" w:hAnsi="Arial" w:cs="Arial"/>
                <w:sz w:val="20"/>
                <w:szCs w:val="20"/>
                <w:lang w:eastAsia="hr-HR"/>
              </w:rPr>
              <w:t xml:space="preserve">Rose, P. S. (2005.), </w:t>
            </w:r>
            <w:r w:rsidRPr="003745F8">
              <w:rPr>
                <w:rFonts w:ascii="Arial" w:hAnsi="Arial" w:cs="Arial"/>
                <w:i/>
                <w:iCs/>
                <w:sz w:val="20"/>
                <w:szCs w:val="20"/>
                <w:lang w:eastAsia="hr-HR"/>
              </w:rPr>
              <w:t>Menadžment komercijalnih banaka</w:t>
            </w:r>
            <w:r w:rsidRPr="003745F8">
              <w:rPr>
                <w:rFonts w:ascii="Arial" w:hAnsi="Arial" w:cs="Arial"/>
                <w:sz w:val="20"/>
                <w:szCs w:val="20"/>
                <w:lang w:eastAsia="hr-HR"/>
              </w:rPr>
              <w:t>, Mate, Zagreb</w:t>
            </w:r>
          </w:p>
          <w:p w:rsidR="008D3911" w:rsidRDefault="008D3911" w:rsidP="00EE65CF">
            <w:pPr>
              <w:tabs>
                <w:tab w:val="left" w:pos="2820"/>
              </w:tabs>
              <w:spacing w:after="0" w:line="240" w:lineRule="auto"/>
              <w:rPr>
                <w:rFonts w:ascii="Arial" w:hAnsi="Arial" w:cs="Arial"/>
                <w:sz w:val="20"/>
                <w:szCs w:val="20"/>
                <w:lang w:eastAsia="hr-HR"/>
              </w:rPr>
            </w:pPr>
          </w:p>
          <w:p w:rsidR="008D3911" w:rsidRPr="00A810A5" w:rsidRDefault="008D3911" w:rsidP="008D3911">
            <w:pPr>
              <w:tabs>
                <w:tab w:val="left" w:pos="2820"/>
              </w:tabs>
              <w:spacing w:after="0" w:line="240" w:lineRule="auto"/>
              <w:jc w:val="both"/>
              <w:rPr>
                <w:rFonts w:ascii="Arial" w:hAnsi="Arial" w:cs="Arial"/>
                <w:color w:val="FF0000"/>
                <w:sz w:val="20"/>
                <w:szCs w:val="20"/>
              </w:rPr>
            </w:pPr>
            <w:r w:rsidRPr="00A810A5">
              <w:rPr>
                <w:rFonts w:ascii="Arial" w:hAnsi="Arial" w:cs="Arial"/>
                <w:color w:val="FF0000"/>
                <w:sz w:val="20"/>
                <w:szCs w:val="20"/>
              </w:rPr>
              <w:t>Ostali izvori:</w:t>
            </w:r>
          </w:p>
          <w:p w:rsidR="008D3911" w:rsidRDefault="008D3911" w:rsidP="008D3911">
            <w:pPr>
              <w:tabs>
                <w:tab w:val="left" w:pos="2820"/>
              </w:tabs>
              <w:spacing w:after="0" w:line="240" w:lineRule="auto"/>
              <w:jc w:val="both"/>
              <w:rPr>
                <w:rFonts w:ascii="Arial" w:hAnsi="Arial" w:cs="Arial"/>
                <w:sz w:val="20"/>
                <w:szCs w:val="20"/>
              </w:rPr>
            </w:pPr>
          </w:p>
          <w:p w:rsidR="008D3911" w:rsidRPr="00A810A5" w:rsidRDefault="008D3911" w:rsidP="008D3911">
            <w:pPr>
              <w:tabs>
                <w:tab w:val="left" w:pos="2820"/>
              </w:tabs>
              <w:spacing w:after="0" w:line="240" w:lineRule="auto"/>
              <w:jc w:val="both"/>
              <w:rPr>
                <w:rFonts w:ascii="Arial" w:hAnsi="Arial" w:cs="Arial"/>
                <w:color w:val="FF0000"/>
                <w:sz w:val="20"/>
                <w:szCs w:val="20"/>
              </w:rPr>
            </w:pPr>
            <w:r w:rsidRPr="00A810A5">
              <w:rPr>
                <w:rFonts w:ascii="Arial" w:hAnsi="Arial" w:cs="Arial"/>
                <w:color w:val="FF0000"/>
                <w:sz w:val="20"/>
                <w:szCs w:val="20"/>
              </w:rPr>
              <w:t xml:space="preserve">Hrvatska agencija za nadzor financijskih usluga, </w:t>
            </w:r>
            <w:hyperlink r:id="rId5" w:history="1">
              <w:r w:rsidRPr="00A810A5">
                <w:rPr>
                  <w:rStyle w:val="Hyperlink"/>
                  <w:rFonts w:ascii="Arial" w:hAnsi="Arial" w:cs="Arial"/>
                  <w:color w:val="FF0000"/>
                  <w:sz w:val="20"/>
                  <w:szCs w:val="20"/>
                </w:rPr>
                <w:t>http://www.hnb.hr/</w:t>
              </w:r>
            </w:hyperlink>
          </w:p>
          <w:p w:rsidR="008D3911" w:rsidRPr="00A810A5" w:rsidRDefault="008D3911" w:rsidP="008D3911">
            <w:pPr>
              <w:tabs>
                <w:tab w:val="left" w:pos="2820"/>
              </w:tabs>
              <w:spacing w:after="0" w:line="240" w:lineRule="auto"/>
              <w:jc w:val="both"/>
              <w:rPr>
                <w:rFonts w:ascii="Arial" w:hAnsi="Arial" w:cs="Arial"/>
                <w:color w:val="FF0000"/>
                <w:sz w:val="20"/>
                <w:szCs w:val="20"/>
              </w:rPr>
            </w:pPr>
            <w:r w:rsidRPr="00A810A5">
              <w:rPr>
                <w:rFonts w:ascii="Arial" w:hAnsi="Arial" w:cs="Arial"/>
                <w:color w:val="FF0000"/>
                <w:sz w:val="20"/>
                <w:szCs w:val="20"/>
              </w:rPr>
              <w:t xml:space="preserve">Hrvatska narodna banka, </w:t>
            </w:r>
            <w:hyperlink r:id="rId6" w:history="1">
              <w:r w:rsidRPr="00A810A5">
                <w:rPr>
                  <w:rStyle w:val="Hyperlink"/>
                  <w:rFonts w:ascii="Arial" w:hAnsi="Arial" w:cs="Arial"/>
                  <w:color w:val="FF0000"/>
                  <w:sz w:val="20"/>
                  <w:szCs w:val="20"/>
                </w:rPr>
                <w:t>http://www.hnb.hr/</w:t>
              </w:r>
            </w:hyperlink>
          </w:p>
          <w:p w:rsidR="008D3911" w:rsidRDefault="008D3911" w:rsidP="008D3911">
            <w:pPr>
              <w:tabs>
                <w:tab w:val="left" w:pos="2820"/>
              </w:tabs>
              <w:spacing w:after="0" w:line="240" w:lineRule="auto"/>
              <w:jc w:val="both"/>
              <w:rPr>
                <w:rStyle w:val="Hyperlink"/>
                <w:rFonts w:ascii="Arial" w:hAnsi="Arial" w:cs="Arial"/>
                <w:color w:val="FF0000"/>
                <w:sz w:val="20"/>
                <w:szCs w:val="20"/>
              </w:rPr>
            </w:pPr>
            <w:r w:rsidRPr="00A810A5">
              <w:rPr>
                <w:rFonts w:ascii="Arial" w:hAnsi="Arial" w:cs="Arial"/>
                <w:color w:val="FF0000"/>
                <w:sz w:val="20"/>
                <w:szCs w:val="20"/>
              </w:rPr>
              <w:t xml:space="preserve">Hrvatska udruga banaka, </w:t>
            </w:r>
            <w:hyperlink r:id="rId7" w:history="1">
              <w:r w:rsidRPr="00A810A5">
                <w:rPr>
                  <w:rStyle w:val="Hyperlink"/>
                  <w:rFonts w:ascii="Arial" w:hAnsi="Arial" w:cs="Arial"/>
                  <w:color w:val="FF0000"/>
                  <w:sz w:val="20"/>
                  <w:szCs w:val="20"/>
                </w:rPr>
                <w:t>http://hub.hr/</w:t>
              </w:r>
            </w:hyperlink>
          </w:p>
          <w:p w:rsidR="008D3911" w:rsidRPr="00C978D0" w:rsidRDefault="008D3911" w:rsidP="008D3911">
            <w:pPr>
              <w:tabs>
                <w:tab w:val="left" w:pos="2820"/>
              </w:tabs>
              <w:spacing w:after="0" w:line="240" w:lineRule="auto"/>
              <w:jc w:val="both"/>
              <w:rPr>
                <w:rFonts w:ascii="Arial" w:hAnsi="Arial" w:cs="Arial"/>
                <w:color w:val="FF0000"/>
                <w:sz w:val="20"/>
                <w:szCs w:val="20"/>
              </w:rPr>
            </w:pPr>
            <w:r w:rsidRPr="00D33E6D">
              <w:rPr>
                <w:rFonts w:ascii="Arial" w:hAnsi="Arial" w:cs="Arial"/>
                <w:color w:val="FF0000"/>
                <w:sz w:val="20"/>
                <w:szCs w:val="20"/>
              </w:rPr>
              <w:t>Hrvatski ured za osiguranje</w:t>
            </w:r>
            <w:r w:rsidRPr="00C978D0">
              <w:rPr>
                <w:rFonts w:ascii="Arial" w:hAnsi="Arial" w:cs="Arial"/>
                <w:color w:val="FF0000"/>
                <w:sz w:val="20"/>
                <w:szCs w:val="20"/>
              </w:rPr>
              <w:t xml:space="preserve">, </w:t>
            </w:r>
            <w:hyperlink r:id="rId8" w:history="1">
              <w:r w:rsidRPr="00C978D0">
                <w:rPr>
                  <w:rStyle w:val="Hyperlink"/>
                  <w:rFonts w:ascii="Arial" w:hAnsi="Arial" w:cs="Arial"/>
                  <w:color w:val="FF0000"/>
                  <w:sz w:val="20"/>
                  <w:szCs w:val="20"/>
                </w:rPr>
                <w:t>http://www.huo.hr/</w:t>
              </w:r>
            </w:hyperlink>
          </w:p>
          <w:p w:rsidR="008D3911" w:rsidRPr="008D3911" w:rsidRDefault="008D3911" w:rsidP="008D3911">
            <w:pPr>
              <w:tabs>
                <w:tab w:val="left" w:pos="2820"/>
              </w:tabs>
              <w:spacing w:after="0" w:line="240" w:lineRule="auto"/>
              <w:rPr>
                <w:rFonts w:ascii="Arial" w:hAnsi="Arial" w:cs="Arial"/>
                <w:color w:val="FF0000"/>
                <w:sz w:val="20"/>
                <w:szCs w:val="20"/>
              </w:rPr>
            </w:pPr>
            <w:r w:rsidRPr="00D33E6D">
              <w:rPr>
                <w:rFonts w:ascii="Arial" w:hAnsi="Arial" w:cs="Arial"/>
                <w:color w:val="FF0000"/>
                <w:sz w:val="20"/>
                <w:szCs w:val="20"/>
              </w:rPr>
              <w:t>Osiguranje</w:t>
            </w:r>
            <w:r>
              <w:rPr>
                <w:rFonts w:ascii="Arial" w:hAnsi="Arial" w:cs="Arial"/>
                <w:color w:val="FF0000"/>
                <w:sz w:val="20"/>
                <w:szCs w:val="20"/>
              </w:rPr>
              <w:t>,</w:t>
            </w:r>
            <w:r w:rsidRPr="00D33E6D">
              <w:rPr>
                <w:rFonts w:ascii="Arial" w:hAnsi="Arial" w:cs="Arial"/>
                <w:color w:val="FF0000"/>
                <w:sz w:val="20"/>
                <w:szCs w:val="20"/>
              </w:rPr>
              <w:t xml:space="preserve"> </w:t>
            </w:r>
            <w:hyperlink r:id="rId9" w:history="1">
              <w:r w:rsidRPr="00D33E6D">
                <w:rPr>
                  <w:rStyle w:val="Hyperlink"/>
                  <w:rFonts w:ascii="Arial" w:hAnsi="Arial" w:cs="Arial"/>
                  <w:color w:val="FF0000"/>
                  <w:sz w:val="20"/>
                  <w:szCs w:val="20"/>
                </w:rPr>
                <w:t>http://osiguranje.hr/</w:t>
              </w:r>
            </w:hyperlink>
          </w:p>
        </w:tc>
      </w:tr>
      <w:tr w:rsidR="00641599" w:rsidRPr="003745F8" w:rsidTr="00EE65CF">
        <w:tc>
          <w:tcPr>
            <w:tcW w:w="1912" w:type="dxa"/>
            <w:gridSpan w:val="2"/>
            <w:tcBorders>
              <w:left w:val="single" w:sz="12" w:space="0" w:color="auto"/>
            </w:tcBorders>
            <w:shd w:val="clear" w:color="auto" w:fill="CCFFFF"/>
            <w:tcMar>
              <w:left w:w="57" w:type="dxa"/>
              <w:right w:w="57" w:type="dxa"/>
            </w:tcMar>
            <w:vAlign w:val="center"/>
          </w:tcPr>
          <w:p w:rsidR="00641599" w:rsidRPr="003745F8" w:rsidRDefault="00641599" w:rsidP="00EE65CF">
            <w:pPr>
              <w:tabs>
                <w:tab w:val="left" w:pos="567"/>
              </w:tabs>
              <w:spacing w:after="0" w:line="240" w:lineRule="auto"/>
              <w:rPr>
                <w:rFonts w:ascii="Arial" w:hAnsi="Arial" w:cs="Arial"/>
                <w:sz w:val="20"/>
                <w:szCs w:val="20"/>
              </w:rPr>
            </w:pPr>
            <w:r w:rsidRPr="003745F8">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641599" w:rsidRPr="003745F8" w:rsidRDefault="00641599" w:rsidP="00641599">
            <w:pPr>
              <w:numPr>
                <w:ilvl w:val="0"/>
                <w:numId w:val="3"/>
              </w:numPr>
              <w:spacing w:after="0" w:line="240" w:lineRule="auto"/>
              <w:ind w:left="714" w:hanging="357"/>
              <w:jc w:val="both"/>
              <w:rPr>
                <w:rFonts w:ascii="Arial" w:hAnsi="Arial" w:cs="Arial"/>
                <w:bCs/>
                <w:sz w:val="20"/>
                <w:szCs w:val="20"/>
              </w:rPr>
            </w:pPr>
            <w:r w:rsidRPr="003745F8">
              <w:rPr>
                <w:rFonts w:ascii="Arial" w:hAnsi="Arial" w:cs="Arial"/>
                <w:bCs/>
                <w:sz w:val="20"/>
                <w:szCs w:val="20"/>
              </w:rPr>
              <w:t>Praćenje pohađanja nastave i uspješnosti izvršenja ostalih obveza studenata (nastavnik)</w:t>
            </w:r>
          </w:p>
          <w:p w:rsidR="00641599" w:rsidRPr="003745F8" w:rsidRDefault="00641599" w:rsidP="00641599">
            <w:pPr>
              <w:numPr>
                <w:ilvl w:val="0"/>
                <w:numId w:val="3"/>
              </w:numPr>
              <w:spacing w:after="0" w:line="240" w:lineRule="auto"/>
              <w:ind w:left="714" w:hanging="357"/>
              <w:jc w:val="both"/>
              <w:rPr>
                <w:rFonts w:ascii="Arial" w:hAnsi="Arial" w:cs="Arial"/>
                <w:bCs/>
                <w:sz w:val="20"/>
                <w:szCs w:val="20"/>
              </w:rPr>
            </w:pPr>
            <w:r w:rsidRPr="003745F8">
              <w:rPr>
                <w:rFonts w:ascii="Arial" w:hAnsi="Arial" w:cs="Arial"/>
                <w:bCs/>
                <w:sz w:val="20"/>
                <w:szCs w:val="20"/>
              </w:rPr>
              <w:t>Nadzor izvođenja nastave (prodekan za nastavu)</w:t>
            </w:r>
          </w:p>
          <w:p w:rsidR="00641599" w:rsidRPr="003745F8" w:rsidRDefault="00641599" w:rsidP="00641599">
            <w:pPr>
              <w:numPr>
                <w:ilvl w:val="0"/>
                <w:numId w:val="3"/>
              </w:numPr>
              <w:spacing w:after="0" w:line="240" w:lineRule="auto"/>
              <w:ind w:left="714" w:hanging="357"/>
              <w:jc w:val="both"/>
              <w:rPr>
                <w:rFonts w:ascii="Arial" w:hAnsi="Arial" w:cs="Arial"/>
                <w:bCs/>
                <w:sz w:val="20"/>
                <w:szCs w:val="20"/>
              </w:rPr>
            </w:pPr>
            <w:r w:rsidRPr="003745F8">
              <w:rPr>
                <w:rFonts w:ascii="Arial" w:hAnsi="Arial" w:cs="Arial"/>
                <w:bCs/>
                <w:sz w:val="20"/>
                <w:szCs w:val="20"/>
              </w:rPr>
              <w:t>Analiza uspješnosti studiranja po svim predmetima studija (prodekan za nastavu)</w:t>
            </w:r>
          </w:p>
          <w:p w:rsidR="00641599" w:rsidRPr="003745F8" w:rsidRDefault="00641599" w:rsidP="00641599">
            <w:pPr>
              <w:numPr>
                <w:ilvl w:val="0"/>
                <w:numId w:val="3"/>
              </w:numPr>
              <w:spacing w:after="0" w:line="240" w:lineRule="auto"/>
              <w:ind w:left="714" w:hanging="357"/>
              <w:jc w:val="both"/>
              <w:rPr>
                <w:rFonts w:ascii="Arial" w:hAnsi="Arial" w:cs="Arial"/>
                <w:bCs/>
                <w:sz w:val="20"/>
                <w:szCs w:val="20"/>
              </w:rPr>
            </w:pPr>
            <w:r w:rsidRPr="003745F8">
              <w:rPr>
                <w:rFonts w:ascii="Arial" w:hAnsi="Arial" w:cs="Arial"/>
                <w:bCs/>
                <w:sz w:val="20"/>
                <w:szCs w:val="20"/>
              </w:rPr>
              <w:t>Studentska anketa o kvaliteti nastavnika i nastave za svaki predmet studija (UNIST, Centar za unaprjeđenje kvalitete)</w:t>
            </w:r>
          </w:p>
          <w:p w:rsidR="00641599" w:rsidRPr="003745F8" w:rsidRDefault="00641599" w:rsidP="00641599">
            <w:pPr>
              <w:numPr>
                <w:ilvl w:val="0"/>
                <w:numId w:val="3"/>
              </w:numPr>
              <w:spacing w:after="0" w:line="240" w:lineRule="auto"/>
              <w:ind w:left="714" w:hanging="357"/>
              <w:jc w:val="both"/>
              <w:rPr>
                <w:rFonts w:ascii="Arial" w:hAnsi="Arial" w:cs="Arial"/>
                <w:bCs/>
                <w:sz w:val="20"/>
                <w:szCs w:val="20"/>
              </w:rPr>
            </w:pPr>
            <w:r w:rsidRPr="003745F8">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41599" w:rsidRPr="003745F8"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41599" w:rsidRPr="003745F8" w:rsidRDefault="00641599" w:rsidP="00EE65CF">
            <w:pPr>
              <w:tabs>
                <w:tab w:val="left" w:pos="567"/>
              </w:tabs>
              <w:spacing w:after="0" w:line="240" w:lineRule="auto"/>
              <w:rPr>
                <w:rFonts w:ascii="Arial" w:hAnsi="Arial" w:cs="Arial"/>
                <w:sz w:val="20"/>
                <w:szCs w:val="20"/>
              </w:rPr>
            </w:pPr>
            <w:r w:rsidRPr="003745F8">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641599" w:rsidRPr="003745F8" w:rsidRDefault="001B3590" w:rsidP="00EE65C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641599"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00641599" w:rsidRPr="003745F8">
              <w:rPr>
                <w:rFonts w:ascii="Arial" w:hAnsi="Arial" w:cs="Arial"/>
                <w:noProof/>
                <w:sz w:val="20"/>
                <w:szCs w:val="20"/>
              </w:rPr>
              <w:t> </w:t>
            </w:r>
            <w:r w:rsidRPr="003745F8">
              <w:rPr>
                <w:rFonts w:ascii="Arial" w:hAnsi="Arial" w:cs="Arial"/>
                <w:sz w:val="20"/>
                <w:szCs w:val="20"/>
              </w:rPr>
              <w:fldChar w:fldCharType="end"/>
            </w:r>
          </w:p>
        </w:tc>
      </w:tr>
    </w:tbl>
    <w:p w:rsidR="00D637D6" w:rsidRDefault="00D637D6"/>
    <w:sectPr w:rsidR="00D637D6" w:rsidSect="001B35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E08DD"/>
    <w:multiLevelType w:val="hybridMultilevel"/>
    <w:tmpl w:val="4C98BA20"/>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6E11F9D"/>
    <w:multiLevelType w:val="hybridMultilevel"/>
    <w:tmpl w:val="E7D68484"/>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rsids>
    <w:rsidRoot w:val="00641599"/>
    <w:rsid w:val="0010399C"/>
    <w:rsid w:val="001B3590"/>
    <w:rsid w:val="001D0808"/>
    <w:rsid w:val="001E7636"/>
    <w:rsid w:val="003116E0"/>
    <w:rsid w:val="005227B7"/>
    <w:rsid w:val="005716B9"/>
    <w:rsid w:val="00633AE7"/>
    <w:rsid w:val="00641599"/>
    <w:rsid w:val="00675004"/>
    <w:rsid w:val="0074445F"/>
    <w:rsid w:val="00802DC8"/>
    <w:rsid w:val="008D3911"/>
    <w:rsid w:val="008D5C17"/>
    <w:rsid w:val="00A52EED"/>
    <w:rsid w:val="00A85790"/>
    <w:rsid w:val="00B02AA7"/>
    <w:rsid w:val="00B956A1"/>
    <w:rsid w:val="00C40C9C"/>
    <w:rsid w:val="00CD095E"/>
    <w:rsid w:val="00D0429C"/>
    <w:rsid w:val="00D637D6"/>
    <w:rsid w:val="00D9320F"/>
    <w:rsid w:val="00E65673"/>
    <w:rsid w:val="00EA237E"/>
    <w:rsid w:val="00FD492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59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641599"/>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641599"/>
    <w:rPr>
      <w:rFonts w:cs="Times New Roman"/>
      <w:b/>
      <w:bCs/>
    </w:rPr>
  </w:style>
  <w:style w:type="paragraph" w:styleId="ListParagraph">
    <w:name w:val="List Paragraph"/>
    <w:basedOn w:val="Normal"/>
    <w:uiPriority w:val="34"/>
    <w:qFormat/>
    <w:rsid w:val="001D0808"/>
    <w:pPr>
      <w:ind w:left="720"/>
      <w:contextualSpacing/>
    </w:pPr>
  </w:style>
  <w:style w:type="character" w:styleId="Hyperlink">
    <w:name w:val="Hyperlink"/>
    <w:basedOn w:val="DefaultParagraphFont"/>
    <w:uiPriority w:val="99"/>
    <w:unhideWhenUsed/>
    <w:rsid w:val="008D39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59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641599"/>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641599"/>
    <w:rPr>
      <w:rFonts w:cs="Times New Roman"/>
      <w:b/>
      <w:bCs/>
    </w:rPr>
  </w:style>
  <w:style w:type="paragraph" w:styleId="ListParagraph">
    <w:name w:val="List Paragraph"/>
    <w:basedOn w:val="Normal"/>
    <w:uiPriority w:val="34"/>
    <w:qFormat/>
    <w:rsid w:val="001D0808"/>
    <w:pPr>
      <w:ind w:left="720"/>
      <w:contextualSpacing/>
    </w:pPr>
  </w:style>
  <w:style w:type="character" w:styleId="Hyperlink">
    <w:name w:val="Hyperlink"/>
    <w:basedOn w:val="DefaultParagraphFont"/>
    <w:uiPriority w:val="99"/>
    <w:unhideWhenUsed/>
    <w:rsid w:val="008D39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uo.hr/" TargetMode="External"/><Relationship Id="rId3" Type="http://schemas.openxmlformats.org/officeDocument/2006/relationships/settings" Target="settings.xml"/><Relationship Id="rId7" Type="http://schemas.openxmlformats.org/officeDocument/2006/relationships/hyperlink" Target="http://hub.hr/"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nb.hr/" TargetMode="External"/><Relationship Id="rId11" Type="http://schemas.openxmlformats.org/officeDocument/2006/relationships/theme" Target="theme/theme1.xml"/><Relationship Id="rId5" Type="http://schemas.openxmlformats.org/officeDocument/2006/relationships/hyperlink" Target="http://www.hnb.h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siguranje.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Ćurak</dc:creator>
  <cp:lastModifiedBy>sumic</cp:lastModifiedBy>
  <cp:revision>2</cp:revision>
  <dcterms:created xsi:type="dcterms:W3CDTF">2018-06-07T08:00:00Z</dcterms:created>
  <dcterms:modified xsi:type="dcterms:W3CDTF">2018-06-07T08:00:00Z</dcterms:modified>
</cp:coreProperties>
</file>